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C547DD" w14:textId="77777777" w:rsidR="00567E71" w:rsidRPr="005A34FF" w:rsidRDefault="00457F1F" w:rsidP="005A34FF">
      <w:pPr>
        <w:pStyle w:val="Normal1"/>
        <w:tabs>
          <w:tab w:val="right" w:pos="8828"/>
        </w:tabs>
        <w:spacing w:before="360" w:after="0" w:line="360" w:lineRule="auto"/>
        <w:jc w:val="center"/>
        <w:rPr>
          <w:rFonts w:ascii="Times New Roman" w:eastAsia="Times New Roman" w:hAnsi="Times New Roman" w:cs="Times New Roman"/>
          <w:smallCaps/>
          <w:sz w:val="24"/>
          <w:szCs w:val="24"/>
        </w:rPr>
      </w:pPr>
      <w:r>
        <w:rPr>
          <w:noProof/>
          <w:lang w:val="es-ES" w:eastAsia="es-ES"/>
        </w:rPr>
        <w:drawing>
          <wp:anchor distT="0" distB="0" distL="114300" distR="114300" simplePos="0" relativeHeight="251660288" behindDoc="0" locked="0" layoutInCell="1" allowOverlap="1" wp14:anchorId="3E25BD44" wp14:editId="48DAB57D">
            <wp:simplePos x="0" y="0"/>
            <wp:positionH relativeFrom="column">
              <wp:posOffset>-70485</wp:posOffset>
            </wp:positionH>
            <wp:positionV relativeFrom="paragraph">
              <wp:posOffset>233045</wp:posOffset>
            </wp:positionV>
            <wp:extent cx="1038225" cy="1038225"/>
            <wp:effectExtent l="19050" t="0" r="9525" b="0"/>
            <wp:wrapNone/>
            <wp:docPr id="1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8" cstate="print"/>
                    <a:srcRect/>
                    <a:stretch>
                      <a:fillRect/>
                    </a:stretch>
                  </pic:blipFill>
                  <pic:spPr>
                    <a:xfrm>
                      <a:off x="0" y="0"/>
                      <a:ext cx="1038225" cy="1038225"/>
                    </a:xfrm>
                    <a:prstGeom prst="rect">
                      <a:avLst/>
                    </a:prstGeom>
                    <a:ln/>
                  </pic:spPr>
                </pic:pic>
              </a:graphicData>
            </a:graphic>
          </wp:anchor>
        </w:drawing>
      </w:r>
      <w:r w:rsidR="005A34FF">
        <w:rPr>
          <w:rFonts w:ascii="Times New Roman" w:eastAsia="Times New Roman" w:hAnsi="Times New Roman" w:cs="Times New Roman"/>
          <w:smallCaps/>
          <w:sz w:val="24"/>
          <w:szCs w:val="24"/>
        </w:rPr>
        <w:br/>
        <w:t xml:space="preserve">                                 U</w:t>
      </w:r>
      <w:r>
        <w:rPr>
          <w:rFonts w:ascii="Times New Roman" w:eastAsia="Times New Roman" w:hAnsi="Times New Roman" w:cs="Times New Roman"/>
          <w:smallCaps/>
          <w:sz w:val="24"/>
          <w:szCs w:val="24"/>
        </w:rPr>
        <w:t>NIVERSIDAD M</w:t>
      </w:r>
      <w:r w:rsidR="005A34FF">
        <w:rPr>
          <w:rFonts w:ascii="Times New Roman" w:eastAsia="Times New Roman" w:hAnsi="Times New Roman" w:cs="Times New Roman"/>
          <w:smallCaps/>
          <w:sz w:val="24"/>
          <w:szCs w:val="24"/>
        </w:rPr>
        <w:t>ETROPOLITANA DE CIENCIAS DE LA E</w:t>
      </w:r>
      <w:r>
        <w:rPr>
          <w:rFonts w:ascii="Times New Roman" w:eastAsia="Times New Roman" w:hAnsi="Times New Roman" w:cs="Times New Roman"/>
          <w:smallCaps/>
          <w:sz w:val="24"/>
          <w:szCs w:val="24"/>
        </w:rPr>
        <w:t>DUCACIÓN</w:t>
      </w:r>
    </w:p>
    <w:p w14:paraId="5362D81A" w14:textId="77777777" w:rsidR="00567E71" w:rsidRDefault="00457F1F" w:rsidP="005A34FF">
      <w:pPr>
        <w:pStyle w:val="Normal1"/>
        <w:spacing w:after="0" w:line="360" w:lineRule="auto"/>
        <w:jc w:val="center"/>
      </w:pPr>
      <w:r>
        <w:rPr>
          <w:rFonts w:ascii="Times New Roman" w:eastAsia="Times New Roman" w:hAnsi="Times New Roman" w:cs="Times New Roman"/>
          <w:sz w:val="24"/>
          <w:szCs w:val="24"/>
        </w:rPr>
        <w:t>F</w:t>
      </w:r>
      <w:r w:rsidR="005A34FF">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ACULTAD DE ARTES Y EDUCACIÓN FÍSICA</w:t>
      </w:r>
    </w:p>
    <w:p w14:paraId="12095017" w14:textId="77777777" w:rsidR="00567E71" w:rsidRDefault="005A34FF" w:rsidP="005A34FF">
      <w:pPr>
        <w:pStyle w:val="Normal1"/>
        <w:spacing w:after="0" w:line="360" w:lineRule="auto"/>
        <w:jc w:val="center"/>
      </w:pPr>
      <w:r>
        <w:rPr>
          <w:rFonts w:ascii="Times New Roman" w:eastAsia="Times New Roman" w:hAnsi="Times New Roman" w:cs="Times New Roman"/>
          <w:sz w:val="24"/>
          <w:szCs w:val="24"/>
        </w:rPr>
        <w:t xml:space="preserve">                        D</w:t>
      </w:r>
      <w:r w:rsidR="00457F1F">
        <w:rPr>
          <w:rFonts w:ascii="Times New Roman" w:eastAsia="Times New Roman" w:hAnsi="Times New Roman" w:cs="Times New Roman"/>
          <w:sz w:val="24"/>
          <w:szCs w:val="24"/>
        </w:rPr>
        <w:t>EPARTAMENTO  DE KINESIOLOGÍA</w:t>
      </w:r>
    </w:p>
    <w:p w14:paraId="0A523263" w14:textId="77777777" w:rsidR="00567E71" w:rsidRDefault="00567E71">
      <w:pPr>
        <w:pStyle w:val="Normal1"/>
        <w:spacing w:after="0" w:line="360" w:lineRule="auto"/>
        <w:jc w:val="center"/>
      </w:pPr>
    </w:p>
    <w:p w14:paraId="0E63C401" w14:textId="77777777" w:rsidR="00567E71" w:rsidRDefault="00567E71">
      <w:pPr>
        <w:pStyle w:val="Normal1"/>
        <w:tabs>
          <w:tab w:val="right" w:pos="8828"/>
        </w:tabs>
        <w:spacing w:before="360" w:after="0" w:line="360" w:lineRule="auto"/>
        <w:jc w:val="center"/>
      </w:pPr>
    </w:p>
    <w:p w14:paraId="24630B25" w14:textId="77777777" w:rsidR="00567E71" w:rsidRDefault="00567E71">
      <w:pPr>
        <w:pStyle w:val="Normal1"/>
        <w:tabs>
          <w:tab w:val="right" w:pos="8828"/>
        </w:tabs>
        <w:spacing w:after="0" w:line="360" w:lineRule="auto"/>
        <w:jc w:val="center"/>
      </w:pPr>
    </w:p>
    <w:p w14:paraId="06AF4770" w14:textId="77777777" w:rsidR="00567E71" w:rsidRDefault="00567E71">
      <w:pPr>
        <w:pStyle w:val="Normal1"/>
        <w:tabs>
          <w:tab w:val="right" w:pos="8828"/>
        </w:tabs>
        <w:spacing w:after="0" w:line="360" w:lineRule="auto"/>
        <w:jc w:val="center"/>
      </w:pPr>
    </w:p>
    <w:p w14:paraId="0D54419F" w14:textId="77777777" w:rsidR="00567E71" w:rsidRDefault="00567E71">
      <w:pPr>
        <w:pStyle w:val="Normal1"/>
        <w:tabs>
          <w:tab w:val="right" w:pos="8828"/>
        </w:tabs>
        <w:spacing w:after="0" w:line="360" w:lineRule="auto"/>
        <w:jc w:val="center"/>
      </w:pPr>
    </w:p>
    <w:p w14:paraId="7466317F" w14:textId="77777777" w:rsidR="00567E71" w:rsidRDefault="00457F1F">
      <w:pPr>
        <w:pStyle w:val="Normal1"/>
        <w:tabs>
          <w:tab w:val="right" w:pos="8828"/>
        </w:tabs>
        <w:spacing w:after="0" w:line="360" w:lineRule="auto"/>
        <w:jc w:val="center"/>
      </w:pPr>
      <w:r>
        <w:rPr>
          <w:rFonts w:ascii="Times New Roman" w:eastAsia="Times New Roman" w:hAnsi="Times New Roman" w:cs="Times New Roman"/>
          <w:sz w:val="24"/>
          <w:szCs w:val="24"/>
        </w:rPr>
        <w:t>CARACTERIZACIÓN DE LAS MODALIDADES DE APOYO AL DESARROLLO INFA</w:t>
      </w:r>
      <w:r w:rsidR="00823FC0">
        <w:rPr>
          <w:rFonts w:ascii="Times New Roman" w:eastAsia="Times New Roman" w:hAnsi="Times New Roman" w:cs="Times New Roman"/>
          <w:sz w:val="24"/>
          <w:szCs w:val="24"/>
        </w:rPr>
        <w:t xml:space="preserve">NTIL, COORDINADAS  POR </w:t>
      </w:r>
      <w:r>
        <w:rPr>
          <w:rFonts w:ascii="Times New Roman" w:eastAsia="Times New Roman" w:hAnsi="Times New Roman" w:cs="Times New Roman"/>
          <w:sz w:val="24"/>
          <w:szCs w:val="24"/>
        </w:rPr>
        <w:t xml:space="preserve"> CHILE CRECE CONTIGO, DIRIGIDAS A NIÑAS Y NIÑOS ENTRE 0 Y 4 AÑOS 11 MESES 29 DÍAS, EN LA COMUNA EL BOSQUE, CHILE, ENTRE MARZO 2012 Y MAYO 2015. </w:t>
      </w:r>
    </w:p>
    <w:p w14:paraId="0F85D2F2" w14:textId="77777777" w:rsidR="00567E71" w:rsidRDefault="00567E71">
      <w:pPr>
        <w:pStyle w:val="Normal1"/>
        <w:tabs>
          <w:tab w:val="right" w:pos="8828"/>
        </w:tabs>
        <w:spacing w:after="0" w:line="360" w:lineRule="auto"/>
        <w:jc w:val="center"/>
      </w:pPr>
    </w:p>
    <w:p w14:paraId="1BFA407E" w14:textId="77777777" w:rsidR="00567E71" w:rsidRDefault="00567E71">
      <w:pPr>
        <w:pStyle w:val="Normal1"/>
        <w:tabs>
          <w:tab w:val="right" w:pos="8828"/>
        </w:tabs>
        <w:spacing w:after="0" w:line="360" w:lineRule="auto"/>
        <w:jc w:val="center"/>
      </w:pPr>
    </w:p>
    <w:p w14:paraId="6A88EC8D" w14:textId="77777777" w:rsidR="00567E71" w:rsidRDefault="00567E71">
      <w:pPr>
        <w:pStyle w:val="Normal1"/>
        <w:tabs>
          <w:tab w:val="right" w:pos="8828"/>
        </w:tabs>
        <w:spacing w:after="0" w:line="360" w:lineRule="auto"/>
        <w:jc w:val="center"/>
      </w:pPr>
    </w:p>
    <w:p w14:paraId="21E7C1B4" w14:textId="77777777" w:rsidR="00567E71" w:rsidRDefault="00457F1F">
      <w:pPr>
        <w:pStyle w:val="Normal1"/>
        <w:tabs>
          <w:tab w:val="right" w:pos="8828"/>
        </w:tabs>
        <w:spacing w:after="0" w:line="360" w:lineRule="auto"/>
        <w:jc w:val="center"/>
      </w:pPr>
      <w:r>
        <w:rPr>
          <w:rFonts w:ascii="Times New Roman" w:eastAsia="Times New Roman" w:hAnsi="Times New Roman" w:cs="Times New Roman"/>
          <w:sz w:val="24"/>
          <w:szCs w:val="24"/>
        </w:rPr>
        <w:t>TESIS PARA OPT</w:t>
      </w:r>
      <w:r w:rsidR="005A34FF">
        <w:rPr>
          <w:rFonts w:ascii="Times New Roman" w:eastAsia="Times New Roman" w:hAnsi="Times New Roman" w:cs="Times New Roman"/>
          <w:sz w:val="24"/>
          <w:szCs w:val="24"/>
        </w:rPr>
        <w:t>AR AL GRADO DE LICENCIADO</w:t>
      </w:r>
      <w:r>
        <w:rPr>
          <w:rFonts w:ascii="Times New Roman" w:eastAsia="Times New Roman" w:hAnsi="Times New Roman" w:cs="Times New Roman"/>
          <w:sz w:val="24"/>
          <w:szCs w:val="24"/>
        </w:rPr>
        <w:t xml:space="preserve"> EN KINESIOLOGÍA</w:t>
      </w:r>
    </w:p>
    <w:p w14:paraId="52FEE01F" w14:textId="77777777" w:rsidR="00567E71" w:rsidRDefault="00567E71">
      <w:pPr>
        <w:pStyle w:val="Normal1"/>
        <w:tabs>
          <w:tab w:val="right" w:pos="8828"/>
        </w:tabs>
        <w:spacing w:after="0" w:line="360" w:lineRule="auto"/>
        <w:jc w:val="center"/>
      </w:pPr>
    </w:p>
    <w:p w14:paraId="16E8D4EA" w14:textId="77777777" w:rsidR="00567E71" w:rsidRDefault="00567E71">
      <w:pPr>
        <w:pStyle w:val="Normal1"/>
        <w:tabs>
          <w:tab w:val="right" w:pos="8828"/>
        </w:tabs>
        <w:spacing w:after="0" w:line="360" w:lineRule="auto"/>
        <w:jc w:val="center"/>
      </w:pPr>
    </w:p>
    <w:p w14:paraId="7D3CCBB4" w14:textId="77777777" w:rsidR="00567E71" w:rsidRDefault="00567E71">
      <w:pPr>
        <w:pStyle w:val="Normal1"/>
        <w:tabs>
          <w:tab w:val="right" w:pos="8828"/>
        </w:tabs>
        <w:spacing w:after="0" w:line="360" w:lineRule="auto"/>
        <w:jc w:val="center"/>
      </w:pPr>
    </w:p>
    <w:p w14:paraId="205FA929" w14:textId="77777777" w:rsidR="00567E71" w:rsidRDefault="005A34FF" w:rsidP="005A34FF">
      <w:pPr>
        <w:pStyle w:val="Normal1"/>
        <w:tabs>
          <w:tab w:val="right" w:pos="8828"/>
        </w:tabs>
        <w:spacing w:after="0" w:line="360" w:lineRule="auto"/>
      </w:pPr>
      <w:r>
        <w:t xml:space="preserve">                                                                                                                                                               </w:t>
      </w:r>
      <w:r w:rsidR="00457F1F">
        <w:rPr>
          <w:rFonts w:ascii="Times New Roman" w:eastAsia="Times New Roman" w:hAnsi="Times New Roman" w:cs="Times New Roman"/>
          <w:sz w:val="24"/>
          <w:szCs w:val="24"/>
        </w:rPr>
        <w:t>AUTORES:</w:t>
      </w:r>
    </w:p>
    <w:p w14:paraId="10E94B9C" w14:textId="77777777" w:rsidR="00567E71" w:rsidRDefault="00457F1F">
      <w:pPr>
        <w:pStyle w:val="Normal1"/>
        <w:tabs>
          <w:tab w:val="right" w:pos="8828"/>
        </w:tabs>
        <w:spacing w:after="0" w:line="360" w:lineRule="auto"/>
        <w:jc w:val="right"/>
      </w:pPr>
      <w:r>
        <w:rPr>
          <w:rFonts w:ascii="Times New Roman" w:eastAsia="Times New Roman" w:hAnsi="Times New Roman" w:cs="Times New Roman"/>
          <w:sz w:val="24"/>
          <w:szCs w:val="24"/>
        </w:rPr>
        <w:t>VERÓNICA MACARENA CISTERNAS ROJAS</w:t>
      </w:r>
    </w:p>
    <w:p w14:paraId="61065E9C" w14:textId="77777777" w:rsidR="00567E71" w:rsidRDefault="00002F31" w:rsidP="00002F31">
      <w:pPr>
        <w:pStyle w:val="Normal1"/>
        <w:tabs>
          <w:tab w:val="right" w:pos="8828"/>
        </w:tabs>
        <w:spacing w:after="0" w:line="360" w:lineRule="auto"/>
        <w:jc w:val="center"/>
      </w:pPr>
      <w:r>
        <w:rPr>
          <w:rFonts w:ascii="Times New Roman" w:eastAsia="Times New Roman" w:hAnsi="Times New Roman" w:cs="Times New Roman"/>
          <w:sz w:val="24"/>
          <w:szCs w:val="24"/>
        </w:rPr>
        <w:t xml:space="preserve">                                                                                                   </w:t>
      </w:r>
      <w:r w:rsidR="00457F1F">
        <w:rPr>
          <w:rFonts w:ascii="Times New Roman" w:eastAsia="Times New Roman" w:hAnsi="Times New Roman" w:cs="Times New Roman"/>
          <w:sz w:val="24"/>
          <w:szCs w:val="24"/>
        </w:rPr>
        <w:t>SONIA RETAMAL ADRIÁN</w:t>
      </w:r>
    </w:p>
    <w:p w14:paraId="4C6876B0" w14:textId="77777777" w:rsidR="00567E71" w:rsidRDefault="00567E71">
      <w:pPr>
        <w:pStyle w:val="Normal1"/>
        <w:tabs>
          <w:tab w:val="right" w:pos="8828"/>
        </w:tabs>
        <w:spacing w:after="0" w:line="360" w:lineRule="auto"/>
        <w:jc w:val="right"/>
      </w:pPr>
    </w:p>
    <w:p w14:paraId="5E9E2CFB" w14:textId="77777777" w:rsidR="00567E71" w:rsidRDefault="00567E71">
      <w:pPr>
        <w:pStyle w:val="Normal1"/>
        <w:tabs>
          <w:tab w:val="right" w:pos="8828"/>
        </w:tabs>
        <w:spacing w:after="0" w:line="360" w:lineRule="auto"/>
        <w:jc w:val="right"/>
      </w:pPr>
    </w:p>
    <w:p w14:paraId="75307A5D" w14:textId="77777777" w:rsidR="00567E71" w:rsidRDefault="00457F1F">
      <w:pPr>
        <w:pStyle w:val="Normal1"/>
        <w:tabs>
          <w:tab w:val="right" w:pos="8828"/>
        </w:tabs>
        <w:spacing w:after="0" w:line="360" w:lineRule="auto"/>
        <w:jc w:val="right"/>
      </w:pPr>
      <w:r>
        <w:rPr>
          <w:rFonts w:ascii="Times New Roman" w:eastAsia="Times New Roman" w:hAnsi="Times New Roman" w:cs="Times New Roman"/>
          <w:sz w:val="24"/>
          <w:szCs w:val="24"/>
        </w:rPr>
        <w:t>PROFESORA GUÍA:</w:t>
      </w:r>
    </w:p>
    <w:p w14:paraId="5FD3322D" w14:textId="77777777" w:rsidR="00567E71" w:rsidRDefault="00457F1F">
      <w:pPr>
        <w:pStyle w:val="Normal1"/>
        <w:tabs>
          <w:tab w:val="right" w:pos="8828"/>
        </w:tabs>
        <w:spacing w:after="0" w:line="360" w:lineRule="auto"/>
        <w:jc w:val="right"/>
      </w:pPr>
      <w:r>
        <w:rPr>
          <w:rFonts w:ascii="Times New Roman" w:eastAsia="Times New Roman" w:hAnsi="Times New Roman" w:cs="Times New Roman"/>
          <w:sz w:val="24"/>
          <w:szCs w:val="24"/>
        </w:rPr>
        <w:t>KLGA. VERÓNICA DEL PILAR VARGAS SANHUEZA</w:t>
      </w:r>
    </w:p>
    <w:p w14:paraId="4438D3DF" w14:textId="77777777" w:rsidR="00567E71" w:rsidRDefault="00567E71">
      <w:pPr>
        <w:pStyle w:val="Normal1"/>
        <w:tabs>
          <w:tab w:val="right" w:pos="8828"/>
        </w:tabs>
        <w:spacing w:after="0" w:line="360" w:lineRule="auto"/>
        <w:jc w:val="center"/>
      </w:pPr>
    </w:p>
    <w:p w14:paraId="5324DE96" w14:textId="77777777" w:rsidR="00567E71" w:rsidRDefault="00567E71">
      <w:pPr>
        <w:pStyle w:val="Normal1"/>
        <w:tabs>
          <w:tab w:val="right" w:pos="8828"/>
        </w:tabs>
        <w:spacing w:after="0" w:line="360" w:lineRule="auto"/>
        <w:jc w:val="center"/>
      </w:pPr>
    </w:p>
    <w:p w14:paraId="487C12C2" w14:textId="77777777" w:rsidR="00567E71" w:rsidRDefault="00E81E0C" w:rsidP="005A34FF">
      <w:pPr>
        <w:pStyle w:val="Normal1"/>
        <w:jc w:val="center"/>
      </w:pPr>
      <w:r>
        <w:rPr>
          <w:rFonts w:ascii="Times New Roman" w:eastAsia="Times New Roman" w:hAnsi="Times New Roman" w:cs="Times New Roman"/>
          <w:sz w:val="24"/>
          <w:szCs w:val="24"/>
        </w:rPr>
        <w:t>SANTIAGO, MARZO</w:t>
      </w:r>
      <w:r w:rsidR="00457F1F">
        <w:rPr>
          <w:rFonts w:ascii="Times New Roman" w:eastAsia="Times New Roman" w:hAnsi="Times New Roman" w:cs="Times New Roman"/>
          <w:sz w:val="24"/>
          <w:szCs w:val="24"/>
        </w:rPr>
        <w:t xml:space="preserve"> DEL 2016 </w:t>
      </w:r>
      <w:r w:rsidR="00457F1F">
        <w:br w:type="page"/>
      </w:r>
    </w:p>
    <w:p w14:paraId="5AE87664" w14:textId="77777777" w:rsidR="008038F2" w:rsidRPr="006D60A1" w:rsidRDefault="00457F1F" w:rsidP="008038F2">
      <w:pPr>
        <w:pStyle w:val="Normal10"/>
        <w:spacing w:line="360" w:lineRule="auto"/>
        <w:ind w:left="570"/>
        <w:jc w:val="both"/>
        <w:rPr>
          <w:rFonts w:ascii="Times New Roman" w:hAnsi="Times New Roman" w:cs="Times New Roman"/>
          <w:sz w:val="24"/>
          <w:szCs w:val="24"/>
        </w:rPr>
      </w:pPr>
      <w:r>
        <w:lastRenderedPageBreak/>
        <w:br w:type="page"/>
      </w:r>
      <w:r w:rsidR="008038F2" w:rsidRPr="006D60A1">
        <w:rPr>
          <w:rFonts w:ascii="Times New Roman" w:hAnsi="Times New Roman" w:cs="Times New Roman"/>
          <w:sz w:val="24"/>
          <w:szCs w:val="24"/>
        </w:rPr>
        <w:lastRenderedPageBreak/>
        <w:t>201</w:t>
      </w:r>
      <w:r w:rsidR="008038F2">
        <w:rPr>
          <w:rFonts w:ascii="Times New Roman" w:hAnsi="Times New Roman" w:cs="Times New Roman"/>
          <w:sz w:val="24"/>
          <w:szCs w:val="24"/>
        </w:rPr>
        <w:t>6, Verónica Macarena Cisternas Rojas / Sonia Retamal Adrián</w:t>
      </w:r>
    </w:p>
    <w:p w14:paraId="2312B2F8" w14:textId="77777777" w:rsidR="008038F2" w:rsidRPr="006D60A1" w:rsidRDefault="008038F2" w:rsidP="008038F2">
      <w:pPr>
        <w:pStyle w:val="Normal10"/>
        <w:spacing w:line="360" w:lineRule="auto"/>
        <w:jc w:val="both"/>
        <w:rPr>
          <w:rFonts w:ascii="Times New Roman" w:hAnsi="Times New Roman" w:cs="Times New Roman"/>
          <w:sz w:val="24"/>
          <w:szCs w:val="24"/>
        </w:rPr>
      </w:pPr>
    </w:p>
    <w:p w14:paraId="1F68A95D" w14:textId="77777777" w:rsidR="008038F2" w:rsidRPr="006D60A1" w:rsidRDefault="008038F2" w:rsidP="008038F2">
      <w:pPr>
        <w:pStyle w:val="Normal10"/>
        <w:spacing w:line="360" w:lineRule="auto"/>
        <w:jc w:val="both"/>
        <w:rPr>
          <w:rFonts w:ascii="Times New Roman" w:hAnsi="Times New Roman" w:cs="Times New Roman"/>
          <w:sz w:val="24"/>
          <w:szCs w:val="24"/>
        </w:rPr>
      </w:pPr>
    </w:p>
    <w:p w14:paraId="0D362363" w14:textId="77777777" w:rsidR="008038F2" w:rsidRPr="006D60A1" w:rsidRDefault="008038F2" w:rsidP="008038F2">
      <w:pPr>
        <w:pStyle w:val="Normal10"/>
        <w:spacing w:line="360" w:lineRule="auto"/>
        <w:jc w:val="both"/>
        <w:rPr>
          <w:rFonts w:ascii="Times New Roman" w:hAnsi="Times New Roman" w:cs="Times New Roman"/>
          <w:sz w:val="24"/>
          <w:szCs w:val="24"/>
        </w:rPr>
      </w:pPr>
      <w:r w:rsidRPr="006D60A1">
        <w:rPr>
          <w:rFonts w:ascii="Times New Roman" w:hAnsi="Times New Roman" w:cs="Times New Roman"/>
          <w:sz w:val="24"/>
          <w:szCs w:val="24"/>
        </w:rPr>
        <w:t>Se autoriza la reproducción total o parcial de este material, con fines académicos, por cualquier medio o procedimiento, siempre que se haga la referencia bibliográfica que acredite el presente trabajo y su autor.</w:t>
      </w:r>
    </w:p>
    <w:p w14:paraId="70F85531" w14:textId="77777777" w:rsidR="00567E71" w:rsidRDefault="00567E71">
      <w:pPr>
        <w:pStyle w:val="Normal1"/>
      </w:pPr>
    </w:p>
    <w:p w14:paraId="01E93CE7"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bookmarkStart w:id="0" w:name="h.gjdgxs" w:colFirst="0" w:colLast="0"/>
      <w:bookmarkEnd w:id="0"/>
    </w:p>
    <w:p w14:paraId="6BD22662"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78176DD8"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5DDEC22"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1DB8A726"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4FF12BA1"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72239C9F"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5B3C777F"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9C1272B"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420862E7"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56C7204B"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02EB80F"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0B57F6FD"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48AAEBBA"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602211AA"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160C9175"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7B350227"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BA08B67"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1910C45D"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349E460"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34CB0061" w14:textId="77777777" w:rsidR="008038F2" w:rsidRDefault="008038F2">
      <w:pPr>
        <w:pStyle w:val="Normal1"/>
        <w:tabs>
          <w:tab w:val="right" w:pos="8828"/>
        </w:tabs>
        <w:spacing w:after="0" w:line="360" w:lineRule="auto"/>
        <w:jc w:val="center"/>
        <w:rPr>
          <w:rFonts w:ascii="Times New Roman" w:eastAsia="Times New Roman" w:hAnsi="Times New Roman" w:cs="Times New Roman"/>
          <w:b/>
          <w:sz w:val="26"/>
          <w:szCs w:val="26"/>
        </w:rPr>
      </w:pPr>
    </w:p>
    <w:p w14:paraId="6ADA6A58" w14:textId="77777777" w:rsidR="00567E71" w:rsidRPr="00CB0EFB" w:rsidRDefault="00CB0EFB" w:rsidP="00CB0EFB">
      <w:pPr>
        <w:pStyle w:val="Ttulo1"/>
        <w:jc w:val="both"/>
        <w:rPr>
          <w:rFonts w:ascii="Times New Roman" w:hAnsi="Times New Roman" w:cs="Times New Roman"/>
          <w:sz w:val="24"/>
          <w:szCs w:val="24"/>
        </w:rPr>
      </w:pPr>
      <w:r w:rsidRPr="00CB0EFB">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CB0EFB">
        <w:rPr>
          <w:rFonts w:ascii="Times New Roman" w:hAnsi="Times New Roman" w:cs="Times New Roman"/>
          <w:sz w:val="24"/>
          <w:szCs w:val="24"/>
        </w:rPr>
        <w:t xml:space="preserve">  </w:t>
      </w:r>
      <w:bookmarkStart w:id="1" w:name="_Toc446564968"/>
      <w:r w:rsidR="00457F1F" w:rsidRPr="00CB0EFB">
        <w:rPr>
          <w:rFonts w:ascii="Times New Roman" w:hAnsi="Times New Roman" w:cs="Times New Roman"/>
          <w:sz w:val="24"/>
          <w:szCs w:val="24"/>
        </w:rPr>
        <w:t>AGRADECIMIENTOS</w:t>
      </w:r>
      <w:bookmarkEnd w:id="1"/>
      <w:r w:rsidR="00A96F74" w:rsidRPr="00CB0EFB">
        <w:rPr>
          <w:rFonts w:ascii="Times New Roman" w:hAnsi="Times New Roman" w:cs="Times New Roman"/>
          <w:sz w:val="24"/>
          <w:szCs w:val="24"/>
        </w:rPr>
        <w:br/>
      </w:r>
    </w:p>
    <w:p w14:paraId="582E9B64" w14:textId="77777777" w:rsidR="00C23C06" w:rsidRPr="00902710" w:rsidRDefault="00002F31" w:rsidP="00902710">
      <w:pPr>
        <w:spacing w:line="360" w:lineRule="auto"/>
        <w:jc w:val="both"/>
        <w:rPr>
          <w:rFonts w:ascii="Times New Roman" w:hAnsi="Times New Roman" w:cs="Times New Roman"/>
          <w:sz w:val="24"/>
          <w:szCs w:val="24"/>
        </w:rPr>
      </w:pPr>
      <w:r>
        <w:rPr>
          <w:rFonts w:ascii="Times New Roman" w:hAnsi="Times New Roman" w:cs="Times New Roman"/>
          <w:sz w:val="24"/>
          <w:szCs w:val="24"/>
        </w:rPr>
        <w:t>Agradecemos a la D</w:t>
      </w:r>
      <w:r w:rsidR="00A96F74" w:rsidRPr="00902710">
        <w:rPr>
          <w:rFonts w:ascii="Times New Roman" w:hAnsi="Times New Roman" w:cs="Times New Roman"/>
          <w:sz w:val="24"/>
          <w:szCs w:val="24"/>
        </w:rPr>
        <w:t>irección de Salud el Bo</w:t>
      </w:r>
      <w:r w:rsidR="00C23C06" w:rsidRPr="00902710">
        <w:rPr>
          <w:rFonts w:ascii="Times New Roman" w:hAnsi="Times New Roman" w:cs="Times New Roman"/>
          <w:sz w:val="24"/>
          <w:szCs w:val="24"/>
        </w:rPr>
        <w:t>s</w:t>
      </w:r>
      <w:r w:rsidR="00A96F74" w:rsidRPr="00902710">
        <w:rPr>
          <w:rFonts w:ascii="Times New Roman" w:hAnsi="Times New Roman" w:cs="Times New Roman"/>
          <w:sz w:val="24"/>
          <w:szCs w:val="24"/>
        </w:rPr>
        <w:t xml:space="preserve">que </w:t>
      </w:r>
      <w:r w:rsidR="00C23C06" w:rsidRPr="00902710">
        <w:rPr>
          <w:rFonts w:ascii="Times New Roman" w:hAnsi="Times New Roman" w:cs="Times New Roman"/>
          <w:sz w:val="24"/>
          <w:szCs w:val="24"/>
        </w:rPr>
        <w:t>por permitirnos realizar este estudio.</w:t>
      </w:r>
      <w:r w:rsidR="00C23C06" w:rsidRPr="00902710">
        <w:rPr>
          <w:rFonts w:ascii="Times New Roman" w:hAnsi="Times New Roman" w:cs="Times New Roman"/>
          <w:sz w:val="24"/>
          <w:szCs w:val="24"/>
        </w:rPr>
        <w:br/>
        <w:t>A Nathaly Falcón y Guadalupe Muñoz por la buena disposición a reunirse con nosotras, además de aclarar y responder cada una de nuestras inquietudes.</w:t>
      </w:r>
    </w:p>
    <w:p w14:paraId="0F0C3B0D" w14:textId="77777777" w:rsidR="00C23C06" w:rsidRPr="00902710" w:rsidRDefault="00C23C06"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A nuestra profesora Guía Verónica Vargas y</w:t>
      </w:r>
      <w:r w:rsidR="00975DC7">
        <w:rPr>
          <w:rFonts w:ascii="Times New Roman" w:hAnsi="Times New Roman" w:cs="Times New Roman"/>
          <w:sz w:val="24"/>
          <w:szCs w:val="24"/>
        </w:rPr>
        <w:t xml:space="preserve"> al profesor Antonio López, quién nos enseño en este proceso.</w:t>
      </w:r>
      <w:r w:rsidRPr="00902710">
        <w:rPr>
          <w:rFonts w:ascii="Times New Roman" w:hAnsi="Times New Roman" w:cs="Times New Roman"/>
          <w:sz w:val="24"/>
          <w:szCs w:val="24"/>
        </w:rPr>
        <w:t xml:space="preserve"> </w:t>
      </w:r>
    </w:p>
    <w:p w14:paraId="63420E87" w14:textId="77777777" w:rsidR="00C23C06" w:rsidRPr="00902710" w:rsidRDefault="00C23C06"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A la</w:t>
      </w:r>
      <w:r w:rsidR="00975DC7">
        <w:rPr>
          <w:rFonts w:ascii="Times New Roman" w:hAnsi="Times New Roman" w:cs="Times New Roman"/>
          <w:sz w:val="24"/>
          <w:szCs w:val="24"/>
        </w:rPr>
        <w:t>s</w:t>
      </w:r>
      <w:r w:rsidRPr="00902710">
        <w:rPr>
          <w:rFonts w:ascii="Times New Roman" w:hAnsi="Times New Roman" w:cs="Times New Roman"/>
          <w:sz w:val="24"/>
          <w:szCs w:val="24"/>
        </w:rPr>
        <w:t xml:space="preserve"> </w:t>
      </w:r>
      <w:r w:rsidR="00975DC7">
        <w:rPr>
          <w:rFonts w:ascii="Times New Roman" w:hAnsi="Times New Roman" w:cs="Times New Roman"/>
          <w:sz w:val="24"/>
          <w:szCs w:val="24"/>
        </w:rPr>
        <w:t>secretarias: Sra Gloria Pérez q</w:t>
      </w:r>
      <w:r w:rsidR="00902710" w:rsidRPr="00902710">
        <w:rPr>
          <w:rFonts w:ascii="Times New Roman" w:hAnsi="Times New Roman" w:cs="Times New Roman"/>
          <w:sz w:val="24"/>
          <w:szCs w:val="24"/>
        </w:rPr>
        <w:t xml:space="preserve">ue siempre nos </w:t>
      </w:r>
      <w:r w:rsidR="00954BFF" w:rsidRPr="00902710">
        <w:rPr>
          <w:rFonts w:ascii="Times New Roman" w:hAnsi="Times New Roman" w:cs="Times New Roman"/>
          <w:sz w:val="24"/>
          <w:szCs w:val="24"/>
        </w:rPr>
        <w:t>apoyó</w:t>
      </w:r>
      <w:r w:rsidR="00902710" w:rsidRPr="00902710">
        <w:rPr>
          <w:rFonts w:ascii="Times New Roman" w:hAnsi="Times New Roman" w:cs="Times New Roman"/>
          <w:sz w:val="24"/>
          <w:szCs w:val="24"/>
        </w:rPr>
        <w:t xml:space="preserve"> y animó</w:t>
      </w:r>
      <w:r w:rsidRPr="00902710">
        <w:rPr>
          <w:rFonts w:ascii="Times New Roman" w:hAnsi="Times New Roman" w:cs="Times New Roman"/>
          <w:sz w:val="24"/>
          <w:szCs w:val="24"/>
        </w:rPr>
        <w:t xml:space="preserve"> en los momentos difíciles de este proceso y </w:t>
      </w:r>
      <w:r w:rsidR="00975DC7">
        <w:rPr>
          <w:rFonts w:ascii="Times New Roman" w:hAnsi="Times New Roman" w:cs="Times New Roman"/>
          <w:sz w:val="24"/>
          <w:szCs w:val="24"/>
        </w:rPr>
        <w:t>Sra Emaly Salazar</w:t>
      </w:r>
      <w:r w:rsidR="00E227C5" w:rsidRPr="00902710">
        <w:rPr>
          <w:rFonts w:ascii="Times New Roman" w:hAnsi="Times New Roman" w:cs="Times New Roman"/>
          <w:sz w:val="24"/>
          <w:szCs w:val="24"/>
        </w:rPr>
        <w:t xml:space="preserve"> por su disposición al necesitar ayuda administrativa. </w:t>
      </w:r>
      <w:r w:rsidRPr="00902710">
        <w:rPr>
          <w:rFonts w:ascii="Times New Roman" w:hAnsi="Times New Roman" w:cs="Times New Roman"/>
          <w:sz w:val="24"/>
          <w:szCs w:val="24"/>
        </w:rPr>
        <w:t xml:space="preserve"> </w:t>
      </w:r>
    </w:p>
    <w:p w14:paraId="783442B5" w14:textId="77777777" w:rsidR="00E227C5" w:rsidRPr="00902710" w:rsidRDefault="00E227C5" w:rsidP="00902710">
      <w:pPr>
        <w:spacing w:line="360" w:lineRule="auto"/>
        <w:jc w:val="both"/>
        <w:rPr>
          <w:rFonts w:ascii="Times New Roman" w:hAnsi="Times New Roman" w:cs="Times New Roman"/>
          <w:sz w:val="24"/>
          <w:szCs w:val="24"/>
        </w:rPr>
      </w:pPr>
    </w:p>
    <w:p w14:paraId="07F008A7" w14:textId="77777777" w:rsidR="00902710" w:rsidRPr="00902710" w:rsidRDefault="00902710"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 xml:space="preserve">“Agradezco a mi hija Maite, </w:t>
      </w:r>
      <w:r w:rsidR="000D38D5">
        <w:rPr>
          <w:rFonts w:ascii="Times New Roman" w:hAnsi="Times New Roman" w:cs="Times New Roman"/>
          <w:sz w:val="24"/>
          <w:szCs w:val="24"/>
        </w:rPr>
        <w:t>quién llena mi vida de amor y fuerza</w:t>
      </w:r>
      <w:r w:rsidR="00975DC7">
        <w:rPr>
          <w:rFonts w:ascii="Times New Roman" w:hAnsi="Times New Roman" w:cs="Times New Roman"/>
          <w:sz w:val="24"/>
          <w:szCs w:val="24"/>
        </w:rPr>
        <w:t>, a</w:t>
      </w:r>
      <w:r w:rsidRPr="00902710">
        <w:rPr>
          <w:rFonts w:ascii="Times New Roman" w:hAnsi="Times New Roman" w:cs="Times New Roman"/>
          <w:sz w:val="24"/>
          <w:szCs w:val="24"/>
        </w:rPr>
        <w:t xml:space="preserve"> </w:t>
      </w:r>
      <w:r w:rsidR="00975DC7">
        <w:rPr>
          <w:rFonts w:ascii="Times New Roman" w:hAnsi="Times New Roman" w:cs="Times New Roman"/>
          <w:sz w:val="24"/>
          <w:szCs w:val="24"/>
        </w:rPr>
        <w:t>mi familia, amigos</w:t>
      </w:r>
      <w:r w:rsidR="000D38D5">
        <w:rPr>
          <w:rFonts w:ascii="Times New Roman" w:hAnsi="Times New Roman" w:cs="Times New Roman"/>
          <w:sz w:val="24"/>
          <w:szCs w:val="24"/>
        </w:rPr>
        <w:t xml:space="preserve">, a </w:t>
      </w:r>
      <w:r w:rsidR="00975DC7">
        <w:rPr>
          <w:rFonts w:ascii="Times New Roman" w:hAnsi="Times New Roman" w:cs="Times New Roman"/>
          <w:sz w:val="24"/>
          <w:szCs w:val="24"/>
        </w:rPr>
        <w:t xml:space="preserve"> </w:t>
      </w:r>
      <w:r w:rsidRPr="00902710">
        <w:rPr>
          <w:rFonts w:ascii="Times New Roman" w:hAnsi="Times New Roman" w:cs="Times New Roman"/>
          <w:sz w:val="24"/>
          <w:szCs w:val="24"/>
        </w:rPr>
        <w:t>Sonia por la paz entregada en momentos críticos y a</w:t>
      </w:r>
      <w:r w:rsidR="000D38D5">
        <w:rPr>
          <w:rFonts w:ascii="Times New Roman" w:hAnsi="Times New Roman" w:cs="Times New Roman"/>
          <w:sz w:val="24"/>
          <w:szCs w:val="24"/>
        </w:rPr>
        <w:t xml:space="preserve"> Jaime por cada palabra de aliento y apoyo incondicional</w:t>
      </w:r>
      <w:r w:rsidR="00975DC7">
        <w:rPr>
          <w:rFonts w:ascii="Times New Roman" w:hAnsi="Times New Roman" w:cs="Times New Roman"/>
          <w:sz w:val="24"/>
          <w:szCs w:val="24"/>
        </w:rPr>
        <w:t>. F</w:t>
      </w:r>
      <w:r w:rsidRPr="00902710">
        <w:rPr>
          <w:rFonts w:ascii="Times New Roman" w:hAnsi="Times New Roman" w:cs="Times New Roman"/>
          <w:sz w:val="24"/>
          <w:szCs w:val="24"/>
        </w:rPr>
        <w:t xml:space="preserve">inalmente a cada una de las personas que me ayudó durante este proceso”. </w:t>
      </w:r>
    </w:p>
    <w:p w14:paraId="1E889B8D" w14:textId="77777777" w:rsidR="00C23C06" w:rsidRPr="00902710" w:rsidRDefault="00902710" w:rsidP="00902710">
      <w:pPr>
        <w:spacing w:line="360" w:lineRule="auto"/>
        <w:jc w:val="right"/>
        <w:rPr>
          <w:rFonts w:ascii="Times New Roman" w:hAnsi="Times New Roman" w:cs="Times New Roman"/>
          <w:sz w:val="24"/>
          <w:szCs w:val="24"/>
        </w:rPr>
      </w:pPr>
      <w:r w:rsidRPr="00902710">
        <w:rPr>
          <w:rFonts w:ascii="Times New Roman" w:hAnsi="Times New Roman" w:cs="Times New Roman"/>
          <w:sz w:val="24"/>
          <w:szCs w:val="24"/>
        </w:rPr>
        <w:t>Verónica Macarena Cisterna Rojas.</w:t>
      </w:r>
    </w:p>
    <w:p w14:paraId="79C4427E" w14:textId="77777777" w:rsidR="00C23C06" w:rsidRPr="00902710" w:rsidRDefault="00C23C06" w:rsidP="00902710">
      <w:pPr>
        <w:spacing w:line="360" w:lineRule="auto"/>
        <w:jc w:val="both"/>
        <w:rPr>
          <w:rFonts w:ascii="Times New Roman" w:hAnsi="Times New Roman" w:cs="Times New Roman"/>
          <w:sz w:val="24"/>
          <w:szCs w:val="24"/>
        </w:rPr>
      </w:pPr>
    </w:p>
    <w:p w14:paraId="7937C68B" w14:textId="77777777" w:rsidR="00902710" w:rsidRPr="00902710" w:rsidRDefault="00902710"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“Agradezco a Nuestro Padre Celestial por guiarme en el camino que me tiene aquí, en uno de los pasos importantes de la vida, preparándome para lo que sigue: el trabajo arduo en pro de bendecir la vida de la generación emergente.</w:t>
      </w:r>
    </w:p>
    <w:p w14:paraId="6BC8BC8D" w14:textId="77777777" w:rsidR="00902710" w:rsidRPr="00902710" w:rsidRDefault="00902710"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Doy gracias también a mi familia (amados hermaniwis, Ita y Papu), amigas y mi paciente compañera, quienes tuvieron el amor suficiente para escucharme y así poder aclarar dudas que surgieron en el desarrollo de la presente tesis.</w:t>
      </w:r>
    </w:p>
    <w:p w14:paraId="0EF66962" w14:textId="77777777" w:rsidR="00902710" w:rsidRPr="00902710" w:rsidRDefault="00902710" w:rsidP="00902710">
      <w:pPr>
        <w:spacing w:line="360" w:lineRule="auto"/>
        <w:jc w:val="both"/>
        <w:rPr>
          <w:rFonts w:ascii="Times New Roman" w:hAnsi="Times New Roman" w:cs="Times New Roman"/>
          <w:sz w:val="24"/>
          <w:szCs w:val="24"/>
        </w:rPr>
      </w:pPr>
      <w:r w:rsidRPr="00902710">
        <w:rPr>
          <w:rFonts w:ascii="Times New Roman" w:hAnsi="Times New Roman" w:cs="Times New Roman"/>
          <w:sz w:val="24"/>
          <w:szCs w:val="24"/>
        </w:rPr>
        <w:t>Y en especial, agradezco a mi Esposo precioso y a mi tierno Benben, quienes con su sonrisa llenan mi vida de colores hermosos, les amo...”</w:t>
      </w:r>
    </w:p>
    <w:p w14:paraId="1E358755" w14:textId="77777777" w:rsidR="00002F31" w:rsidRDefault="00002F31" w:rsidP="00002F31">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Sonia Retamal Adrián. </w:t>
      </w:r>
    </w:p>
    <w:bookmarkStart w:id="2" w:name="h.30j0zll" w:colFirst="0" w:colLast="0" w:displacedByCustomXml="next"/>
    <w:bookmarkEnd w:id="2" w:displacedByCustomXml="next"/>
    <w:sdt>
      <w:sdtPr>
        <w:rPr>
          <w:rFonts w:ascii="Calibri" w:eastAsia="Calibri" w:hAnsi="Calibri" w:cs="Calibri"/>
          <w:b w:val="0"/>
          <w:bCs w:val="0"/>
          <w:color w:val="000000"/>
          <w:sz w:val="22"/>
          <w:szCs w:val="22"/>
          <w:lang w:val="es-CL" w:eastAsia="es-CL"/>
        </w:rPr>
        <w:id w:val="589814269"/>
        <w:docPartObj>
          <w:docPartGallery w:val="Table of Contents"/>
          <w:docPartUnique/>
        </w:docPartObj>
      </w:sdtPr>
      <w:sdtEndPr>
        <w:rPr>
          <w:rFonts w:ascii="Times New Roman" w:hAnsi="Times New Roman" w:cs="Times New Roman"/>
          <w:sz w:val="24"/>
          <w:szCs w:val="24"/>
        </w:rPr>
      </w:sdtEndPr>
      <w:sdtContent>
        <w:p w14:paraId="06957A3C" w14:textId="77777777" w:rsidR="005B4FC2" w:rsidRPr="00954BFF" w:rsidRDefault="005B4FC2">
          <w:pPr>
            <w:pStyle w:val="TtulodeTDC"/>
            <w:rPr>
              <w:rFonts w:ascii="Times New Roman" w:hAnsi="Times New Roman" w:cs="Times New Roman"/>
              <w:color w:val="auto"/>
              <w:sz w:val="24"/>
              <w:szCs w:val="24"/>
            </w:rPr>
          </w:pPr>
          <w:r w:rsidRPr="00954BFF">
            <w:rPr>
              <w:rFonts w:ascii="Times New Roman" w:hAnsi="Times New Roman" w:cs="Times New Roman"/>
              <w:sz w:val="24"/>
              <w:szCs w:val="24"/>
            </w:rPr>
            <w:t xml:space="preserve">                                                     </w:t>
          </w:r>
          <w:r w:rsidRPr="00954BFF">
            <w:rPr>
              <w:rFonts w:ascii="Times New Roman" w:hAnsi="Times New Roman" w:cs="Times New Roman"/>
              <w:color w:val="auto"/>
              <w:sz w:val="24"/>
              <w:szCs w:val="24"/>
            </w:rPr>
            <w:t>TABLA DE CONTENIDO</w:t>
          </w:r>
        </w:p>
        <w:p w14:paraId="2F7F05AC" w14:textId="77777777" w:rsidR="005B4FC2" w:rsidRPr="00954BFF" w:rsidRDefault="005B4FC2" w:rsidP="005B4FC2">
          <w:pPr>
            <w:rPr>
              <w:rFonts w:ascii="Times New Roman" w:hAnsi="Times New Roman" w:cs="Times New Roman"/>
              <w:sz w:val="24"/>
              <w:szCs w:val="24"/>
              <w:lang w:val="es-ES" w:eastAsia="en-US"/>
            </w:rPr>
          </w:pPr>
        </w:p>
        <w:p w14:paraId="370961F7" w14:textId="77777777" w:rsidR="00F41D6E" w:rsidRDefault="009C6E0E">
          <w:pPr>
            <w:pStyle w:val="TDC1"/>
            <w:tabs>
              <w:tab w:val="right" w:leader="dot" w:pos="9111"/>
            </w:tabs>
            <w:rPr>
              <w:rFonts w:asciiTheme="minorHAnsi" w:eastAsiaTheme="minorEastAsia" w:hAnsiTheme="minorHAnsi" w:cstheme="minorBidi"/>
              <w:noProof/>
              <w:color w:val="auto"/>
            </w:rPr>
          </w:pPr>
          <w:r w:rsidRPr="00954BFF">
            <w:rPr>
              <w:rFonts w:ascii="Times New Roman" w:hAnsi="Times New Roman" w:cs="Times New Roman"/>
              <w:sz w:val="24"/>
              <w:szCs w:val="24"/>
            </w:rPr>
            <w:fldChar w:fldCharType="begin"/>
          </w:r>
          <w:r w:rsidR="005B4FC2" w:rsidRPr="00954BFF">
            <w:rPr>
              <w:rFonts w:ascii="Times New Roman" w:hAnsi="Times New Roman" w:cs="Times New Roman"/>
              <w:sz w:val="24"/>
              <w:szCs w:val="24"/>
            </w:rPr>
            <w:instrText xml:space="preserve"> TOC \o "1-3" \h \z \u </w:instrText>
          </w:r>
          <w:r w:rsidRPr="00954BFF">
            <w:rPr>
              <w:rFonts w:ascii="Times New Roman" w:hAnsi="Times New Roman" w:cs="Times New Roman"/>
              <w:sz w:val="24"/>
              <w:szCs w:val="24"/>
            </w:rPr>
            <w:fldChar w:fldCharType="separate"/>
          </w:r>
          <w:hyperlink w:anchor="_Toc446564968" w:history="1">
            <w:r w:rsidR="00F41D6E" w:rsidRPr="00D00433">
              <w:rPr>
                <w:rStyle w:val="Hipervnculo"/>
                <w:rFonts w:ascii="Times New Roman" w:hAnsi="Times New Roman" w:cs="Times New Roman"/>
                <w:noProof/>
              </w:rPr>
              <w:t>AGRADECIMIENTOS</w:t>
            </w:r>
            <w:r w:rsidR="00F41D6E">
              <w:rPr>
                <w:noProof/>
                <w:webHidden/>
              </w:rPr>
              <w:tab/>
            </w:r>
            <w:r>
              <w:rPr>
                <w:noProof/>
                <w:webHidden/>
              </w:rPr>
              <w:fldChar w:fldCharType="begin"/>
            </w:r>
            <w:r w:rsidR="00F41D6E">
              <w:rPr>
                <w:noProof/>
                <w:webHidden/>
              </w:rPr>
              <w:instrText xml:space="preserve"> PAGEREF _Toc446564968 \h </w:instrText>
            </w:r>
            <w:r>
              <w:rPr>
                <w:noProof/>
                <w:webHidden/>
              </w:rPr>
            </w:r>
            <w:r>
              <w:rPr>
                <w:noProof/>
                <w:webHidden/>
              </w:rPr>
              <w:fldChar w:fldCharType="separate"/>
            </w:r>
            <w:r w:rsidR="000E69A3">
              <w:rPr>
                <w:noProof/>
                <w:webHidden/>
              </w:rPr>
              <w:t>4</w:t>
            </w:r>
            <w:r>
              <w:rPr>
                <w:noProof/>
                <w:webHidden/>
              </w:rPr>
              <w:fldChar w:fldCharType="end"/>
            </w:r>
          </w:hyperlink>
        </w:p>
        <w:p w14:paraId="7E000955"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69" w:history="1">
            <w:r w:rsidR="00F41D6E" w:rsidRPr="00D00433">
              <w:rPr>
                <w:rStyle w:val="Hipervnculo"/>
                <w:rFonts w:ascii="Times New Roman" w:eastAsia="Times New Roman" w:hAnsi="Times New Roman" w:cs="Times New Roman"/>
                <w:noProof/>
              </w:rPr>
              <w:t>RESUMEN</w:t>
            </w:r>
            <w:r w:rsidR="00F41D6E">
              <w:rPr>
                <w:noProof/>
                <w:webHidden/>
              </w:rPr>
              <w:tab/>
            </w:r>
            <w:r w:rsidR="009C6E0E">
              <w:rPr>
                <w:noProof/>
                <w:webHidden/>
              </w:rPr>
              <w:fldChar w:fldCharType="begin"/>
            </w:r>
            <w:r w:rsidR="00F41D6E">
              <w:rPr>
                <w:noProof/>
                <w:webHidden/>
              </w:rPr>
              <w:instrText xml:space="preserve"> PAGEREF _Toc446564969 \h </w:instrText>
            </w:r>
            <w:r w:rsidR="009C6E0E">
              <w:rPr>
                <w:noProof/>
                <w:webHidden/>
              </w:rPr>
            </w:r>
            <w:r w:rsidR="009C6E0E">
              <w:rPr>
                <w:noProof/>
                <w:webHidden/>
              </w:rPr>
              <w:fldChar w:fldCharType="separate"/>
            </w:r>
            <w:r w:rsidR="000E69A3">
              <w:rPr>
                <w:noProof/>
                <w:webHidden/>
              </w:rPr>
              <w:t>7</w:t>
            </w:r>
            <w:r w:rsidR="009C6E0E">
              <w:rPr>
                <w:noProof/>
                <w:webHidden/>
              </w:rPr>
              <w:fldChar w:fldCharType="end"/>
            </w:r>
          </w:hyperlink>
        </w:p>
        <w:p w14:paraId="62730274"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70" w:history="1">
            <w:r w:rsidR="00F41D6E" w:rsidRPr="00D00433">
              <w:rPr>
                <w:rStyle w:val="Hipervnculo"/>
                <w:rFonts w:ascii="Times New Roman" w:eastAsia="Times New Roman" w:hAnsi="Times New Roman" w:cs="Times New Roman"/>
                <w:noProof/>
              </w:rPr>
              <w:t>Introducción:</w:t>
            </w:r>
            <w:r w:rsidR="00F41D6E">
              <w:rPr>
                <w:noProof/>
                <w:webHidden/>
              </w:rPr>
              <w:tab/>
            </w:r>
            <w:r w:rsidR="009C6E0E">
              <w:rPr>
                <w:noProof/>
                <w:webHidden/>
              </w:rPr>
              <w:fldChar w:fldCharType="begin"/>
            </w:r>
            <w:r w:rsidR="00F41D6E">
              <w:rPr>
                <w:noProof/>
                <w:webHidden/>
              </w:rPr>
              <w:instrText xml:space="preserve"> PAGEREF _Toc446564970 \h </w:instrText>
            </w:r>
            <w:r w:rsidR="009C6E0E">
              <w:rPr>
                <w:noProof/>
                <w:webHidden/>
              </w:rPr>
            </w:r>
            <w:r w:rsidR="009C6E0E">
              <w:rPr>
                <w:noProof/>
                <w:webHidden/>
              </w:rPr>
              <w:fldChar w:fldCharType="separate"/>
            </w:r>
            <w:r w:rsidR="000E69A3">
              <w:rPr>
                <w:noProof/>
                <w:webHidden/>
              </w:rPr>
              <w:t>7</w:t>
            </w:r>
            <w:r w:rsidR="009C6E0E">
              <w:rPr>
                <w:noProof/>
                <w:webHidden/>
              </w:rPr>
              <w:fldChar w:fldCharType="end"/>
            </w:r>
          </w:hyperlink>
        </w:p>
        <w:p w14:paraId="713210A7"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71" w:history="1">
            <w:r w:rsidR="00F41D6E" w:rsidRPr="00D00433">
              <w:rPr>
                <w:rStyle w:val="Hipervnculo"/>
                <w:rFonts w:ascii="Times New Roman" w:hAnsi="Times New Roman" w:cs="Times New Roman"/>
                <w:noProof/>
                <w:lang w:val="en-US"/>
              </w:rPr>
              <w:t>ABSTRACT</w:t>
            </w:r>
            <w:r w:rsidR="00F41D6E">
              <w:rPr>
                <w:noProof/>
                <w:webHidden/>
              </w:rPr>
              <w:tab/>
            </w:r>
            <w:r w:rsidR="009C6E0E">
              <w:rPr>
                <w:noProof/>
                <w:webHidden/>
              </w:rPr>
              <w:fldChar w:fldCharType="begin"/>
            </w:r>
            <w:r w:rsidR="00F41D6E">
              <w:rPr>
                <w:noProof/>
                <w:webHidden/>
              </w:rPr>
              <w:instrText xml:space="preserve"> PAGEREF _Toc446564971 \h </w:instrText>
            </w:r>
            <w:r w:rsidR="009C6E0E">
              <w:rPr>
                <w:noProof/>
                <w:webHidden/>
              </w:rPr>
            </w:r>
            <w:r w:rsidR="009C6E0E">
              <w:rPr>
                <w:noProof/>
                <w:webHidden/>
              </w:rPr>
              <w:fldChar w:fldCharType="separate"/>
            </w:r>
            <w:r w:rsidR="000E69A3">
              <w:rPr>
                <w:noProof/>
                <w:webHidden/>
              </w:rPr>
              <w:t>8</w:t>
            </w:r>
            <w:r w:rsidR="009C6E0E">
              <w:rPr>
                <w:noProof/>
                <w:webHidden/>
              </w:rPr>
              <w:fldChar w:fldCharType="end"/>
            </w:r>
          </w:hyperlink>
        </w:p>
        <w:p w14:paraId="28B5C1D1"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72" w:history="1">
            <w:r w:rsidR="00F41D6E" w:rsidRPr="00D00433">
              <w:rPr>
                <w:rStyle w:val="Hipervnculo"/>
                <w:rFonts w:ascii="Times New Roman" w:hAnsi="Times New Roman" w:cs="Times New Roman"/>
                <w:noProof/>
              </w:rPr>
              <w:t>ABREVIATURAS</w:t>
            </w:r>
            <w:r w:rsidR="00F41D6E">
              <w:rPr>
                <w:noProof/>
                <w:webHidden/>
              </w:rPr>
              <w:tab/>
            </w:r>
            <w:r w:rsidR="009C6E0E">
              <w:rPr>
                <w:noProof/>
                <w:webHidden/>
              </w:rPr>
              <w:fldChar w:fldCharType="begin"/>
            </w:r>
            <w:r w:rsidR="00F41D6E">
              <w:rPr>
                <w:noProof/>
                <w:webHidden/>
              </w:rPr>
              <w:instrText xml:space="preserve"> PAGEREF _Toc446564972 \h </w:instrText>
            </w:r>
            <w:r w:rsidR="009C6E0E">
              <w:rPr>
                <w:noProof/>
                <w:webHidden/>
              </w:rPr>
            </w:r>
            <w:r w:rsidR="009C6E0E">
              <w:rPr>
                <w:noProof/>
                <w:webHidden/>
              </w:rPr>
              <w:fldChar w:fldCharType="separate"/>
            </w:r>
            <w:r w:rsidR="000E69A3">
              <w:rPr>
                <w:noProof/>
                <w:webHidden/>
              </w:rPr>
              <w:t>9</w:t>
            </w:r>
            <w:r w:rsidR="009C6E0E">
              <w:rPr>
                <w:noProof/>
                <w:webHidden/>
              </w:rPr>
              <w:fldChar w:fldCharType="end"/>
            </w:r>
          </w:hyperlink>
        </w:p>
        <w:p w14:paraId="5FD93F2C"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73" w:history="1">
            <w:r w:rsidR="00F41D6E" w:rsidRPr="00D00433">
              <w:rPr>
                <w:rStyle w:val="Hipervnculo"/>
                <w:rFonts w:ascii="Times New Roman" w:hAnsi="Times New Roman" w:cs="Times New Roman"/>
                <w:noProof/>
              </w:rPr>
              <w:t>INTRODUCCIÓN</w:t>
            </w:r>
            <w:r w:rsidR="00F41D6E">
              <w:rPr>
                <w:noProof/>
                <w:webHidden/>
              </w:rPr>
              <w:tab/>
            </w:r>
            <w:r w:rsidR="009C6E0E">
              <w:rPr>
                <w:noProof/>
                <w:webHidden/>
              </w:rPr>
              <w:fldChar w:fldCharType="begin"/>
            </w:r>
            <w:r w:rsidR="00F41D6E">
              <w:rPr>
                <w:noProof/>
                <w:webHidden/>
              </w:rPr>
              <w:instrText xml:space="preserve"> PAGEREF _Toc446564973 \h </w:instrText>
            </w:r>
            <w:r w:rsidR="009C6E0E">
              <w:rPr>
                <w:noProof/>
                <w:webHidden/>
              </w:rPr>
            </w:r>
            <w:r w:rsidR="009C6E0E">
              <w:rPr>
                <w:noProof/>
                <w:webHidden/>
              </w:rPr>
              <w:fldChar w:fldCharType="separate"/>
            </w:r>
            <w:r w:rsidR="000E69A3">
              <w:rPr>
                <w:noProof/>
                <w:webHidden/>
              </w:rPr>
              <w:t>11</w:t>
            </w:r>
            <w:r w:rsidR="009C6E0E">
              <w:rPr>
                <w:noProof/>
                <w:webHidden/>
              </w:rPr>
              <w:fldChar w:fldCharType="end"/>
            </w:r>
          </w:hyperlink>
        </w:p>
        <w:p w14:paraId="2C59696E"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74" w:history="1">
            <w:r w:rsidR="00F41D6E" w:rsidRPr="00D00433">
              <w:rPr>
                <w:rStyle w:val="Hipervnculo"/>
                <w:rFonts w:ascii="Times New Roman" w:hAnsi="Times New Roman" w:cs="Times New Roman"/>
                <w:noProof/>
              </w:rPr>
              <w:t>Justificación del Problema</w:t>
            </w:r>
            <w:r w:rsidR="00F41D6E">
              <w:rPr>
                <w:noProof/>
                <w:webHidden/>
              </w:rPr>
              <w:tab/>
            </w:r>
            <w:r w:rsidR="009C6E0E">
              <w:rPr>
                <w:noProof/>
                <w:webHidden/>
              </w:rPr>
              <w:fldChar w:fldCharType="begin"/>
            </w:r>
            <w:r w:rsidR="00F41D6E">
              <w:rPr>
                <w:noProof/>
                <w:webHidden/>
              </w:rPr>
              <w:instrText xml:space="preserve"> PAGEREF _Toc446564974 \h </w:instrText>
            </w:r>
            <w:r w:rsidR="009C6E0E">
              <w:rPr>
                <w:noProof/>
                <w:webHidden/>
              </w:rPr>
            </w:r>
            <w:r w:rsidR="009C6E0E">
              <w:rPr>
                <w:noProof/>
                <w:webHidden/>
              </w:rPr>
              <w:fldChar w:fldCharType="separate"/>
            </w:r>
            <w:r w:rsidR="000E69A3">
              <w:rPr>
                <w:noProof/>
                <w:webHidden/>
              </w:rPr>
              <w:t>12</w:t>
            </w:r>
            <w:r w:rsidR="009C6E0E">
              <w:rPr>
                <w:noProof/>
                <w:webHidden/>
              </w:rPr>
              <w:fldChar w:fldCharType="end"/>
            </w:r>
          </w:hyperlink>
        </w:p>
        <w:p w14:paraId="7D2E70C2"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75" w:history="1">
            <w:r w:rsidR="00F41D6E" w:rsidRPr="00D00433">
              <w:rPr>
                <w:rStyle w:val="Hipervnculo"/>
                <w:rFonts w:ascii="Times New Roman" w:hAnsi="Times New Roman" w:cs="Times New Roman"/>
                <w:noProof/>
              </w:rPr>
              <w:t>Pregunta de Investigación</w:t>
            </w:r>
            <w:r w:rsidR="00F41D6E">
              <w:rPr>
                <w:noProof/>
                <w:webHidden/>
              </w:rPr>
              <w:tab/>
            </w:r>
            <w:r w:rsidR="009C6E0E">
              <w:rPr>
                <w:noProof/>
                <w:webHidden/>
              </w:rPr>
              <w:fldChar w:fldCharType="begin"/>
            </w:r>
            <w:r w:rsidR="00F41D6E">
              <w:rPr>
                <w:noProof/>
                <w:webHidden/>
              </w:rPr>
              <w:instrText xml:space="preserve"> PAGEREF _Toc446564975 \h </w:instrText>
            </w:r>
            <w:r w:rsidR="009C6E0E">
              <w:rPr>
                <w:noProof/>
                <w:webHidden/>
              </w:rPr>
            </w:r>
            <w:r w:rsidR="009C6E0E">
              <w:rPr>
                <w:noProof/>
                <w:webHidden/>
              </w:rPr>
              <w:fldChar w:fldCharType="separate"/>
            </w:r>
            <w:r w:rsidR="000E69A3">
              <w:rPr>
                <w:noProof/>
                <w:webHidden/>
              </w:rPr>
              <w:t>12</w:t>
            </w:r>
            <w:r w:rsidR="009C6E0E">
              <w:rPr>
                <w:noProof/>
                <w:webHidden/>
              </w:rPr>
              <w:fldChar w:fldCharType="end"/>
            </w:r>
          </w:hyperlink>
        </w:p>
        <w:p w14:paraId="79A8AD79"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76" w:history="1">
            <w:r w:rsidR="00F41D6E" w:rsidRPr="00D00433">
              <w:rPr>
                <w:rStyle w:val="Hipervnculo"/>
                <w:rFonts w:ascii="Times New Roman" w:hAnsi="Times New Roman" w:cs="Times New Roman"/>
                <w:noProof/>
              </w:rPr>
              <w:t>Relevancia</w:t>
            </w:r>
            <w:r w:rsidR="00F41D6E">
              <w:rPr>
                <w:noProof/>
                <w:webHidden/>
              </w:rPr>
              <w:tab/>
            </w:r>
            <w:r w:rsidR="009C6E0E">
              <w:rPr>
                <w:noProof/>
                <w:webHidden/>
              </w:rPr>
              <w:fldChar w:fldCharType="begin"/>
            </w:r>
            <w:r w:rsidR="00F41D6E">
              <w:rPr>
                <w:noProof/>
                <w:webHidden/>
              </w:rPr>
              <w:instrText xml:space="preserve"> PAGEREF _Toc446564976 \h </w:instrText>
            </w:r>
            <w:r w:rsidR="009C6E0E">
              <w:rPr>
                <w:noProof/>
                <w:webHidden/>
              </w:rPr>
            </w:r>
            <w:r w:rsidR="009C6E0E">
              <w:rPr>
                <w:noProof/>
                <w:webHidden/>
              </w:rPr>
              <w:fldChar w:fldCharType="separate"/>
            </w:r>
            <w:r w:rsidR="000E69A3">
              <w:rPr>
                <w:noProof/>
                <w:webHidden/>
              </w:rPr>
              <w:t>13</w:t>
            </w:r>
            <w:r w:rsidR="009C6E0E">
              <w:rPr>
                <w:noProof/>
                <w:webHidden/>
              </w:rPr>
              <w:fldChar w:fldCharType="end"/>
            </w:r>
          </w:hyperlink>
        </w:p>
        <w:p w14:paraId="5713E37B"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77" w:history="1">
            <w:r w:rsidR="00F41D6E" w:rsidRPr="00D00433">
              <w:rPr>
                <w:rStyle w:val="Hipervnculo"/>
                <w:rFonts w:ascii="Times New Roman" w:hAnsi="Times New Roman" w:cs="Times New Roman"/>
                <w:noProof/>
              </w:rPr>
              <w:t>OBJETIVOS DE LA INVESTIGACIÓN</w:t>
            </w:r>
            <w:r w:rsidR="00F41D6E">
              <w:rPr>
                <w:noProof/>
                <w:webHidden/>
              </w:rPr>
              <w:tab/>
            </w:r>
            <w:r w:rsidR="009C6E0E">
              <w:rPr>
                <w:noProof/>
                <w:webHidden/>
              </w:rPr>
              <w:fldChar w:fldCharType="begin"/>
            </w:r>
            <w:r w:rsidR="00F41D6E">
              <w:rPr>
                <w:noProof/>
                <w:webHidden/>
              </w:rPr>
              <w:instrText xml:space="preserve"> PAGEREF _Toc446564977 \h </w:instrText>
            </w:r>
            <w:r w:rsidR="009C6E0E">
              <w:rPr>
                <w:noProof/>
                <w:webHidden/>
              </w:rPr>
            </w:r>
            <w:r w:rsidR="009C6E0E">
              <w:rPr>
                <w:noProof/>
                <w:webHidden/>
              </w:rPr>
              <w:fldChar w:fldCharType="separate"/>
            </w:r>
            <w:r w:rsidR="000E69A3">
              <w:rPr>
                <w:noProof/>
                <w:webHidden/>
              </w:rPr>
              <w:t>14</w:t>
            </w:r>
            <w:r w:rsidR="009C6E0E">
              <w:rPr>
                <w:noProof/>
                <w:webHidden/>
              </w:rPr>
              <w:fldChar w:fldCharType="end"/>
            </w:r>
          </w:hyperlink>
        </w:p>
        <w:p w14:paraId="310ACE82"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78" w:history="1">
            <w:r w:rsidR="00F41D6E" w:rsidRPr="00D00433">
              <w:rPr>
                <w:rStyle w:val="Hipervnculo"/>
                <w:rFonts w:ascii="Times New Roman" w:hAnsi="Times New Roman" w:cs="Times New Roman"/>
                <w:noProof/>
              </w:rPr>
              <w:t>Objetivo General</w:t>
            </w:r>
            <w:r w:rsidR="00F41D6E">
              <w:rPr>
                <w:noProof/>
                <w:webHidden/>
              </w:rPr>
              <w:tab/>
            </w:r>
            <w:r w:rsidR="009C6E0E">
              <w:rPr>
                <w:noProof/>
                <w:webHidden/>
              </w:rPr>
              <w:fldChar w:fldCharType="begin"/>
            </w:r>
            <w:r w:rsidR="00F41D6E">
              <w:rPr>
                <w:noProof/>
                <w:webHidden/>
              </w:rPr>
              <w:instrText xml:space="preserve"> PAGEREF _Toc446564978 \h </w:instrText>
            </w:r>
            <w:r w:rsidR="009C6E0E">
              <w:rPr>
                <w:noProof/>
                <w:webHidden/>
              </w:rPr>
            </w:r>
            <w:r w:rsidR="009C6E0E">
              <w:rPr>
                <w:noProof/>
                <w:webHidden/>
              </w:rPr>
              <w:fldChar w:fldCharType="separate"/>
            </w:r>
            <w:r w:rsidR="000E69A3">
              <w:rPr>
                <w:noProof/>
                <w:webHidden/>
              </w:rPr>
              <w:t>14</w:t>
            </w:r>
            <w:r w:rsidR="009C6E0E">
              <w:rPr>
                <w:noProof/>
                <w:webHidden/>
              </w:rPr>
              <w:fldChar w:fldCharType="end"/>
            </w:r>
          </w:hyperlink>
        </w:p>
        <w:p w14:paraId="06A12F7D"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79" w:history="1">
            <w:r w:rsidR="00F41D6E" w:rsidRPr="00D00433">
              <w:rPr>
                <w:rStyle w:val="Hipervnculo"/>
                <w:rFonts w:ascii="Times New Roman" w:hAnsi="Times New Roman" w:cs="Times New Roman"/>
                <w:noProof/>
              </w:rPr>
              <w:t>Objetivos Específicos</w:t>
            </w:r>
            <w:r w:rsidR="00F41D6E">
              <w:rPr>
                <w:noProof/>
                <w:webHidden/>
              </w:rPr>
              <w:tab/>
            </w:r>
            <w:r w:rsidR="009C6E0E">
              <w:rPr>
                <w:noProof/>
                <w:webHidden/>
              </w:rPr>
              <w:fldChar w:fldCharType="begin"/>
            </w:r>
            <w:r w:rsidR="00F41D6E">
              <w:rPr>
                <w:noProof/>
                <w:webHidden/>
              </w:rPr>
              <w:instrText xml:space="preserve"> PAGEREF _Toc446564979 \h </w:instrText>
            </w:r>
            <w:r w:rsidR="009C6E0E">
              <w:rPr>
                <w:noProof/>
                <w:webHidden/>
              </w:rPr>
            </w:r>
            <w:r w:rsidR="009C6E0E">
              <w:rPr>
                <w:noProof/>
                <w:webHidden/>
              </w:rPr>
              <w:fldChar w:fldCharType="separate"/>
            </w:r>
            <w:r w:rsidR="000E69A3">
              <w:rPr>
                <w:noProof/>
                <w:webHidden/>
              </w:rPr>
              <w:t>14</w:t>
            </w:r>
            <w:r w:rsidR="009C6E0E">
              <w:rPr>
                <w:noProof/>
                <w:webHidden/>
              </w:rPr>
              <w:fldChar w:fldCharType="end"/>
            </w:r>
          </w:hyperlink>
        </w:p>
        <w:p w14:paraId="70A79537"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4980" w:history="1">
            <w:r w:rsidR="00F41D6E" w:rsidRPr="00D00433">
              <w:rPr>
                <w:rStyle w:val="Hipervnculo"/>
                <w:rFonts w:ascii="Times New Roman" w:hAnsi="Times New Roman" w:cs="Times New Roman"/>
                <w:noProof/>
              </w:rPr>
              <w:t>MARCO TEORICO</w:t>
            </w:r>
            <w:r w:rsidR="00F41D6E">
              <w:rPr>
                <w:noProof/>
                <w:webHidden/>
              </w:rPr>
              <w:tab/>
            </w:r>
            <w:r w:rsidR="009C6E0E">
              <w:rPr>
                <w:noProof/>
                <w:webHidden/>
              </w:rPr>
              <w:fldChar w:fldCharType="begin"/>
            </w:r>
            <w:r w:rsidR="00F41D6E">
              <w:rPr>
                <w:noProof/>
                <w:webHidden/>
              </w:rPr>
              <w:instrText xml:space="preserve"> PAGEREF _Toc446564980 \h </w:instrText>
            </w:r>
            <w:r w:rsidR="009C6E0E">
              <w:rPr>
                <w:noProof/>
                <w:webHidden/>
              </w:rPr>
            </w:r>
            <w:r w:rsidR="009C6E0E">
              <w:rPr>
                <w:noProof/>
                <w:webHidden/>
              </w:rPr>
              <w:fldChar w:fldCharType="separate"/>
            </w:r>
            <w:r w:rsidR="000E69A3">
              <w:rPr>
                <w:noProof/>
                <w:webHidden/>
              </w:rPr>
              <w:t>15</w:t>
            </w:r>
            <w:r w:rsidR="009C6E0E">
              <w:rPr>
                <w:noProof/>
                <w:webHidden/>
              </w:rPr>
              <w:fldChar w:fldCharType="end"/>
            </w:r>
          </w:hyperlink>
        </w:p>
        <w:p w14:paraId="681451C5"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81" w:history="1">
            <w:r w:rsidR="00F41D6E" w:rsidRPr="00D00433">
              <w:rPr>
                <w:rStyle w:val="Hipervnculo"/>
                <w:rFonts w:ascii="Times New Roman" w:hAnsi="Times New Roman" w:cs="Times New Roman"/>
                <w:noProof/>
              </w:rPr>
              <w:t>Derechos Humanos</w:t>
            </w:r>
            <w:r w:rsidR="00F41D6E">
              <w:rPr>
                <w:noProof/>
                <w:webHidden/>
              </w:rPr>
              <w:tab/>
            </w:r>
            <w:r w:rsidR="009C6E0E">
              <w:rPr>
                <w:noProof/>
                <w:webHidden/>
              </w:rPr>
              <w:fldChar w:fldCharType="begin"/>
            </w:r>
            <w:r w:rsidR="00F41D6E">
              <w:rPr>
                <w:noProof/>
                <w:webHidden/>
              </w:rPr>
              <w:instrText xml:space="preserve"> PAGEREF _Toc446564981 \h </w:instrText>
            </w:r>
            <w:r w:rsidR="009C6E0E">
              <w:rPr>
                <w:noProof/>
                <w:webHidden/>
              </w:rPr>
            </w:r>
            <w:r w:rsidR="009C6E0E">
              <w:rPr>
                <w:noProof/>
                <w:webHidden/>
              </w:rPr>
              <w:fldChar w:fldCharType="separate"/>
            </w:r>
            <w:r w:rsidR="000E69A3">
              <w:rPr>
                <w:noProof/>
                <w:webHidden/>
              </w:rPr>
              <w:t>15</w:t>
            </w:r>
            <w:r w:rsidR="009C6E0E">
              <w:rPr>
                <w:noProof/>
                <w:webHidden/>
              </w:rPr>
              <w:fldChar w:fldCharType="end"/>
            </w:r>
          </w:hyperlink>
        </w:p>
        <w:p w14:paraId="6E91D6E5"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82" w:history="1">
            <w:r w:rsidR="00F41D6E" w:rsidRPr="00D00433">
              <w:rPr>
                <w:rStyle w:val="Hipervnculo"/>
                <w:rFonts w:ascii="Times New Roman" w:hAnsi="Times New Roman" w:cs="Times New Roman"/>
                <w:noProof/>
              </w:rPr>
              <w:t>Relevancia de la Infancia  y Derechos del Niño.</w:t>
            </w:r>
            <w:r w:rsidR="00F41D6E">
              <w:rPr>
                <w:noProof/>
                <w:webHidden/>
              </w:rPr>
              <w:tab/>
            </w:r>
            <w:r w:rsidR="009C6E0E">
              <w:rPr>
                <w:noProof/>
                <w:webHidden/>
              </w:rPr>
              <w:fldChar w:fldCharType="begin"/>
            </w:r>
            <w:r w:rsidR="00F41D6E">
              <w:rPr>
                <w:noProof/>
                <w:webHidden/>
              </w:rPr>
              <w:instrText xml:space="preserve"> PAGEREF _Toc446564982 \h </w:instrText>
            </w:r>
            <w:r w:rsidR="009C6E0E">
              <w:rPr>
                <w:noProof/>
                <w:webHidden/>
              </w:rPr>
            </w:r>
            <w:r w:rsidR="009C6E0E">
              <w:rPr>
                <w:noProof/>
                <w:webHidden/>
              </w:rPr>
              <w:fldChar w:fldCharType="separate"/>
            </w:r>
            <w:r w:rsidR="000E69A3">
              <w:rPr>
                <w:noProof/>
                <w:webHidden/>
              </w:rPr>
              <w:t>16</w:t>
            </w:r>
            <w:r w:rsidR="009C6E0E">
              <w:rPr>
                <w:noProof/>
                <w:webHidden/>
              </w:rPr>
              <w:fldChar w:fldCharType="end"/>
            </w:r>
          </w:hyperlink>
        </w:p>
        <w:p w14:paraId="6BEDF158"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83" w:history="1">
            <w:r w:rsidR="00F41D6E" w:rsidRPr="00D00433">
              <w:rPr>
                <w:rStyle w:val="Hipervnculo"/>
                <w:rFonts w:ascii="Times New Roman" w:hAnsi="Times New Roman" w:cs="Times New Roman"/>
                <w:noProof/>
              </w:rPr>
              <w:t>Desarrollo Psicomotor</w:t>
            </w:r>
            <w:r w:rsidR="00F41D6E">
              <w:rPr>
                <w:noProof/>
                <w:webHidden/>
              </w:rPr>
              <w:tab/>
            </w:r>
            <w:r w:rsidR="009C6E0E">
              <w:rPr>
                <w:noProof/>
                <w:webHidden/>
              </w:rPr>
              <w:fldChar w:fldCharType="begin"/>
            </w:r>
            <w:r w:rsidR="00F41D6E">
              <w:rPr>
                <w:noProof/>
                <w:webHidden/>
              </w:rPr>
              <w:instrText xml:space="preserve"> PAGEREF _Toc446564983 \h </w:instrText>
            </w:r>
            <w:r w:rsidR="009C6E0E">
              <w:rPr>
                <w:noProof/>
                <w:webHidden/>
              </w:rPr>
            </w:r>
            <w:r w:rsidR="009C6E0E">
              <w:rPr>
                <w:noProof/>
                <w:webHidden/>
              </w:rPr>
              <w:fldChar w:fldCharType="separate"/>
            </w:r>
            <w:r w:rsidR="000E69A3">
              <w:rPr>
                <w:noProof/>
                <w:webHidden/>
              </w:rPr>
              <w:t>17</w:t>
            </w:r>
            <w:r w:rsidR="009C6E0E">
              <w:rPr>
                <w:noProof/>
                <w:webHidden/>
              </w:rPr>
              <w:fldChar w:fldCharType="end"/>
            </w:r>
          </w:hyperlink>
        </w:p>
        <w:p w14:paraId="2250BB60"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84" w:history="1">
            <w:r w:rsidR="00F41D6E" w:rsidRPr="00D00433">
              <w:rPr>
                <w:rStyle w:val="Hipervnculo"/>
                <w:rFonts w:ascii="Times New Roman" w:hAnsi="Times New Roman" w:cs="Times New Roman"/>
                <w:noProof/>
              </w:rPr>
              <w:t>Período Crítico</w:t>
            </w:r>
            <w:r w:rsidR="00F41D6E">
              <w:rPr>
                <w:noProof/>
                <w:webHidden/>
              </w:rPr>
              <w:tab/>
            </w:r>
            <w:r w:rsidR="009C6E0E">
              <w:rPr>
                <w:noProof/>
                <w:webHidden/>
              </w:rPr>
              <w:fldChar w:fldCharType="begin"/>
            </w:r>
            <w:r w:rsidR="00F41D6E">
              <w:rPr>
                <w:noProof/>
                <w:webHidden/>
              </w:rPr>
              <w:instrText xml:space="preserve"> PAGEREF _Toc446564984 \h </w:instrText>
            </w:r>
            <w:r w:rsidR="009C6E0E">
              <w:rPr>
                <w:noProof/>
                <w:webHidden/>
              </w:rPr>
            </w:r>
            <w:r w:rsidR="009C6E0E">
              <w:rPr>
                <w:noProof/>
                <w:webHidden/>
              </w:rPr>
              <w:fldChar w:fldCharType="separate"/>
            </w:r>
            <w:r w:rsidR="000E69A3">
              <w:rPr>
                <w:noProof/>
                <w:webHidden/>
              </w:rPr>
              <w:t>17</w:t>
            </w:r>
            <w:r w:rsidR="009C6E0E">
              <w:rPr>
                <w:noProof/>
                <w:webHidden/>
              </w:rPr>
              <w:fldChar w:fldCharType="end"/>
            </w:r>
          </w:hyperlink>
        </w:p>
        <w:p w14:paraId="0E3115D7"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85" w:history="1">
            <w:r w:rsidR="00F41D6E" w:rsidRPr="00D00433">
              <w:rPr>
                <w:rStyle w:val="Hipervnculo"/>
                <w:rFonts w:ascii="Times New Roman" w:hAnsi="Times New Roman" w:cs="Times New Roman"/>
                <w:noProof/>
                <w:shd w:val="clear" w:color="auto" w:fill="FFFFFF"/>
              </w:rPr>
              <w:t>Período Sensible</w:t>
            </w:r>
            <w:r w:rsidR="00F41D6E">
              <w:rPr>
                <w:noProof/>
                <w:webHidden/>
              </w:rPr>
              <w:tab/>
            </w:r>
            <w:r w:rsidR="009C6E0E">
              <w:rPr>
                <w:noProof/>
                <w:webHidden/>
              </w:rPr>
              <w:fldChar w:fldCharType="begin"/>
            </w:r>
            <w:r w:rsidR="00F41D6E">
              <w:rPr>
                <w:noProof/>
                <w:webHidden/>
              </w:rPr>
              <w:instrText xml:space="preserve"> PAGEREF _Toc446564985 \h </w:instrText>
            </w:r>
            <w:r w:rsidR="009C6E0E">
              <w:rPr>
                <w:noProof/>
                <w:webHidden/>
              </w:rPr>
            </w:r>
            <w:r w:rsidR="009C6E0E">
              <w:rPr>
                <w:noProof/>
                <w:webHidden/>
              </w:rPr>
              <w:fldChar w:fldCharType="separate"/>
            </w:r>
            <w:r w:rsidR="000E69A3">
              <w:rPr>
                <w:noProof/>
                <w:webHidden/>
              </w:rPr>
              <w:t>18</w:t>
            </w:r>
            <w:r w:rsidR="009C6E0E">
              <w:rPr>
                <w:noProof/>
                <w:webHidden/>
              </w:rPr>
              <w:fldChar w:fldCharType="end"/>
            </w:r>
          </w:hyperlink>
        </w:p>
        <w:p w14:paraId="0C1F82EB"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86" w:history="1">
            <w:r w:rsidR="00F41D6E" w:rsidRPr="00D00433">
              <w:rPr>
                <w:rStyle w:val="Hipervnculo"/>
                <w:rFonts w:ascii="Times New Roman" w:hAnsi="Times New Roman" w:cs="Times New Roman"/>
                <w:noProof/>
              </w:rPr>
              <w:t>Teorías del Desarrollo Psicomotor</w:t>
            </w:r>
            <w:r w:rsidR="00F41D6E">
              <w:rPr>
                <w:noProof/>
                <w:webHidden/>
              </w:rPr>
              <w:tab/>
            </w:r>
            <w:r w:rsidR="009C6E0E">
              <w:rPr>
                <w:noProof/>
                <w:webHidden/>
              </w:rPr>
              <w:fldChar w:fldCharType="begin"/>
            </w:r>
            <w:r w:rsidR="00F41D6E">
              <w:rPr>
                <w:noProof/>
                <w:webHidden/>
              </w:rPr>
              <w:instrText xml:space="preserve"> PAGEREF _Toc446564986 \h </w:instrText>
            </w:r>
            <w:r w:rsidR="009C6E0E">
              <w:rPr>
                <w:noProof/>
                <w:webHidden/>
              </w:rPr>
            </w:r>
            <w:r w:rsidR="009C6E0E">
              <w:rPr>
                <w:noProof/>
                <w:webHidden/>
              </w:rPr>
              <w:fldChar w:fldCharType="separate"/>
            </w:r>
            <w:r w:rsidR="000E69A3">
              <w:rPr>
                <w:noProof/>
                <w:webHidden/>
              </w:rPr>
              <w:t>18</w:t>
            </w:r>
            <w:r w:rsidR="009C6E0E">
              <w:rPr>
                <w:noProof/>
                <w:webHidden/>
              </w:rPr>
              <w:fldChar w:fldCharType="end"/>
            </w:r>
          </w:hyperlink>
        </w:p>
        <w:p w14:paraId="2FEE327C"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87" w:history="1">
            <w:r w:rsidR="00F41D6E" w:rsidRPr="00D00433">
              <w:rPr>
                <w:rStyle w:val="Hipervnculo"/>
                <w:rFonts w:ascii="Times New Roman" w:hAnsi="Times New Roman" w:cs="Times New Roman"/>
                <w:noProof/>
              </w:rPr>
              <w:t>¿Qué Factores Condicionan el Desarrollo Psicomotor?</w:t>
            </w:r>
            <w:r w:rsidR="00F41D6E">
              <w:rPr>
                <w:noProof/>
                <w:webHidden/>
              </w:rPr>
              <w:tab/>
            </w:r>
            <w:r w:rsidR="009C6E0E">
              <w:rPr>
                <w:noProof/>
                <w:webHidden/>
              </w:rPr>
              <w:fldChar w:fldCharType="begin"/>
            </w:r>
            <w:r w:rsidR="00F41D6E">
              <w:rPr>
                <w:noProof/>
                <w:webHidden/>
              </w:rPr>
              <w:instrText xml:space="preserve"> PAGEREF _Toc446564987 \h </w:instrText>
            </w:r>
            <w:r w:rsidR="009C6E0E">
              <w:rPr>
                <w:noProof/>
                <w:webHidden/>
              </w:rPr>
            </w:r>
            <w:r w:rsidR="009C6E0E">
              <w:rPr>
                <w:noProof/>
                <w:webHidden/>
              </w:rPr>
              <w:fldChar w:fldCharType="separate"/>
            </w:r>
            <w:r w:rsidR="000E69A3">
              <w:rPr>
                <w:noProof/>
                <w:webHidden/>
              </w:rPr>
              <w:t>19</w:t>
            </w:r>
            <w:r w:rsidR="009C6E0E">
              <w:rPr>
                <w:noProof/>
                <w:webHidden/>
              </w:rPr>
              <w:fldChar w:fldCharType="end"/>
            </w:r>
          </w:hyperlink>
        </w:p>
        <w:p w14:paraId="601392F7"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88" w:history="1">
            <w:r w:rsidR="00F41D6E" w:rsidRPr="00D00433">
              <w:rPr>
                <w:rStyle w:val="Hipervnculo"/>
                <w:rFonts w:ascii="Times New Roman" w:hAnsi="Times New Roman" w:cs="Times New Roman"/>
                <w:noProof/>
              </w:rPr>
              <w:t>Factores Protectores</w:t>
            </w:r>
            <w:r w:rsidR="00F41D6E">
              <w:rPr>
                <w:noProof/>
                <w:webHidden/>
              </w:rPr>
              <w:tab/>
            </w:r>
            <w:r w:rsidR="009C6E0E">
              <w:rPr>
                <w:noProof/>
                <w:webHidden/>
              </w:rPr>
              <w:fldChar w:fldCharType="begin"/>
            </w:r>
            <w:r w:rsidR="00F41D6E">
              <w:rPr>
                <w:noProof/>
                <w:webHidden/>
              </w:rPr>
              <w:instrText xml:space="preserve"> PAGEREF _Toc446564988 \h </w:instrText>
            </w:r>
            <w:r w:rsidR="009C6E0E">
              <w:rPr>
                <w:noProof/>
                <w:webHidden/>
              </w:rPr>
            </w:r>
            <w:r w:rsidR="009C6E0E">
              <w:rPr>
                <w:noProof/>
                <w:webHidden/>
              </w:rPr>
              <w:fldChar w:fldCharType="separate"/>
            </w:r>
            <w:r w:rsidR="000E69A3">
              <w:rPr>
                <w:noProof/>
                <w:webHidden/>
              </w:rPr>
              <w:t>19</w:t>
            </w:r>
            <w:r w:rsidR="009C6E0E">
              <w:rPr>
                <w:noProof/>
                <w:webHidden/>
              </w:rPr>
              <w:fldChar w:fldCharType="end"/>
            </w:r>
          </w:hyperlink>
        </w:p>
        <w:p w14:paraId="69F9F85A"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89" w:history="1">
            <w:r w:rsidR="00F41D6E" w:rsidRPr="00D00433">
              <w:rPr>
                <w:rStyle w:val="Hipervnculo"/>
                <w:rFonts w:ascii="Times New Roman" w:hAnsi="Times New Roman" w:cs="Times New Roman"/>
                <w:noProof/>
              </w:rPr>
              <w:t>Factores de Riesgo</w:t>
            </w:r>
            <w:r w:rsidR="00F41D6E">
              <w:rPr>
                <w:noProof/>
                <w:webHidden/>
              </w:rPr>
              <w:tab/>
            </w:r>
            <w:r w:rsidR="009C6E0E">
              <w:rPr>
                <w:noProof/>
                <w:webHidden/>
              </w:rPr>
              <w:fldChar w:fldCharType="begin"/>
            </w:r>
            <w:r w:rsidR="00F41D6E">
              <w:rPr>
                <w:noProof/>
                <w:webHidden/>
              </w:rPr>
              <w:instrText xml:space="preserve"> PAGEREF _Toc446564989 \h </w:instrText>
            </w:r>
            <w:r w:rsidR="009C6E0E">
              <w:rPr>
                <w:noProof/>
                <w:webHidden/>
              </w:rPr>
            </w:r>
            <w:r w:rsidR="009C6E0E">
              <w:rPr>
                <w:noProof/>
                <w:webHidden/>
              </w:rPr>
              <w:fldChar w:fldCharType="separate"/>
            </w:r>
            <w:r w:rsidR="000E69A3">
              <w:rPr>
                <w:noProof/>
                <w:webHidden/>
              </w:rPr>
              <w:t>20</w:t>
            </w:r>
            <w:r w:rsidR="009C6E0E">
              <w:rPr>
                <w:noProof/>
                <w:webHidden/>
              </w:rPr>
              <w:fldChar w:fldCharType="end"/>
            </w:r>
          </w:hyperlink>
        </w:p>
        <w:p w14:paraId="35B980BE"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0" w:history="1">
            <w:r w:rsidR="00F41D6E" w:rsidRPr="00D00433">
              <w:rPr>
                <w:rStyle w:val="Hipervnculo"/>
                <w:rFonts w:ascii="Times New Roman" w:hAnsi="Times New Roman" w:cs="Times New Roman"/>
                <w:noProof/>
              </w:rPr>
              <w:t>Determinantes Sociales del Desarrollo Infantil.</w:t>
            </w:r>
            <w:r w:rsidR="00F41D6E">
              <w:rPr>
                <w:noProof/>
                <w:webHidden/>
              </w:rPr>
              <w:tab/>
            </w:r>
            <w:r w:rsidR="009C6E0E">
              <w:rPr>
                <w:noProof/>
                <w:webHidden/>
              </w:rPr>
              <w:fldChar w:fldCharType="begin"/>
            </w:r>
            <w:r w:rsidR="00F41D6E">
              <w:rPr>
                <w:noProof/>
                <w:webHidden/>
              </w:rPr>
              <w:instrText xml:space="preserve"> PAGEREF _Toc446564990 \h </w:instrText>
            </w:r>
            <w:r w:rsidR="009C6E0E">
              <w:rPr>
                <w:noProof/>
                <w:webHidden/>
              </w:rPr>
            </w:r>
            <w:r w:rsidR="009C6E0E">
              <w:rPr>
                <w:noProof/>
                <w:webHidden/>
              </w:rPr>
              <w:fldChar w:fldCharType="separate"/>
            </w:r>
            <w:r w:rsidR="000E69A3">
              <w:rPr>
                <w:noProof/>
                <w:webHidden/>
              </w:rPr>
              <w:t>21</w:t>
            </w:r>
            <w:r w:rsidR="009C6E0E">
              <w:rPr>
                <w:noProof/>
                <w:webHidden/>
              </w:rPr>
              <w:fldChar w:fldCharType="end"/>
            </w:r>
          </w:hyperlink>
        </w:p>
        <w:p w14:paraId="288CD004"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1" w:history="1">
            <w:r w:rsidR="00F41D6E" w:rsidRPr="00D00433">
              <w:rPr>
                <w:rStyle w:val="Hipervnculo"/>
                <w:rFonts w:ascii="Times New Roman" w:hAnsi="Times New Roman" w:cs="Times New Roman"/>
                <w:noProof/>
              </w:rPr>
              <w:t>Alteraciones del DSM</w:t>
            </w:r>
            <w:r w:rsidR="00F41D6E">
              <w:rPr>
                <w:noProof/>
                <w:webHidden/>
              </w:rPr>
              <w:tab/>
            </w:r>
            <w:r w:rsidR="009C6E0E">
              <w:rPr>
                <w:noProof/>
                <w:webHidden/>
              </w:rPr>
              <w:fldChar w:fldCharType="begin"/>
            </w:r>
            <w:r w:rsidR="00F41D6E">
              <w:rPr>
                <w:noProof/>
                <w:webHidden/>
              </w:rPr>
              <w:instrText xml:space="preserve"> PAGEREF _Toc446564991 \h </w:instrText>
            </w:r>
            <w:r w:rsidR="009C6E0E">
              <w:rPr>
                <w:noProof/>
                <w:webHidden/>
              </w:rPr>
            </w:r>
            <w:r w:rsidR="009C6E0E">
              <w:rPr>
                <w:noProof/>
                <w:webHidden/>
              </w:rPr>
              <w:fldChar w:fldCharType="separate"/>
            </w:r>
            <w:r w:rsidR="000E69A3">
              <w:rPr>
                <w:noProof/>
                <w:webHidden/>
              </w:rPr>
              <w:t>21</w:t>
            </w:r>
            <w:r w:rsidR="009C6E0E">
              <w:rPr>
                <w:noProof/>
                <w:webHidden/>
              </w:rPr>
              <w:fldChar w:fldCharType="end"/>
            </w:r>
          </w:hyperlink>
        </w:p>
        <w:p w14:paraId="3D14FEDF"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2" w:history="1">
            <w:r w:rsidR="00F41D6E" w:rsidRPr="00D00433">
              <w:rPr>
                <w:rStyle w:val="Hipervnculo"/>
                <w:rFonts w:ascii="Times New Roman" w:hAnsi="Times New Roman" w:cs="Times New Roman"/>
                <w:noProof/>
              </w:rPr>
              <w:t>Evaluación del DSM en Chile</w:t>
            </w:r>
            <w:r w:rsidR="00F41D6E">
              <w:rPr>
                <w:noProof/>
                <w:webHidden/>
              </w:rPr>
              <w:tab/>
            </w:r>
            <w:r w:rsidR="009C6E0E">
              <w:rPr>
                <w:noProof/>
                <w:webHidden/>
              </w:rPr>
              <w:fldChar w:fldCharType="begin"/>
            </w:r>
            <w:r w:rsidR="00F41D6E">
              <w:rPr>
                <w:noProof/>
                <w:webHidden/>
              </w:rPr>
              <w:instrText xml:space="preserve"> PAGEREF _Toc446564992 \h </w:instrText>
            </w:r>
            <w:r w:rsidR="009C6E0E">
              <w:rPr>
                <w:noProof/>
                <w:webHidden/>
              </w:rPr>
            </w:r>
            <w:r w:rsidR="009C6E0E">
              <w:rPr>
                <w:noProof/>
                <w:webHidden/>
              </w:rPr>
              <w:fldChar w:fldCharType="separate"/>
            </w:r>
            <w:r w:rsidR="000E69A3">
              <w:rPr>
                <w:noProof/>
                <w:webHidden/>
              </w:rPr>
              <w:t>22</w:t>
            </w:r>
            <w:r w:rsidR="009C6E0E">
              <w:rPr>
                <w:noProof/>
                <w:webHidden/>
              </w:rPr>
              <w:fldChar w:fldCharType="end"/>
            </w:r>
          </w:hyperlink>
        </w:p>
        <w:p w14:paraId="69828D8C"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3" w:history="1">
            <w:r w:rsidR="00F41D6E" w:rsidRPr="00D00433">
              <w:rPr>
                <w:rStyle w:val="Hipervnculo"/>
                <w:rFonts w:ascii="Times New Roman" w:hAnsi="Times New Roman" w:cs="Times New Roman"/>
                <w:noProof/>
              </w:rPr>
              <w:t>La Convención de los Derechos del Niño en Chile</w:t>
            </w:r>
            <w:r w:rsidR="00F41D6E">
              <w:rPr>
                <w:noProof/>
                <w:webHidden/>
              </w:rPr>
              <w:tab/>
            </w:r>
            <w:r w:rsidR="009C6E0E">
              <w:rPr>
                <w:noProof/>
                <w:webHidden/>
              </w:rPr>
              <w:fldChar w:fldCharType="begin"/>
            </w:r>
            <w:r w:rsidR="00F41D6E">
              <w:rPr>
                <w:noProof/>
                <w:webHidden/>
              </w:rPr>
              <w:instrText xml:space="preserve"> PAGEREF _Toc446564993 \h </w:instrText>
            </w:r>
            <w:r w:rsidR="009C6E0E">
              <w:rPr>
                <w:noProof/>
                <w:webHidden/>
              </w:rPr>
            </w:r>
            <w:r w:rsidR="009C6E0E">
              <w:rPr>
                <w:noProof/>
                <w:webHidden/>
              </w:rPr>
              <w:fldChar w:fldCharType="separate"/>
            </w:r>
            <w:r w:rsidR="000E69A3">
              <w:rPr>
                <w:noProof/>
                <w:webHidden/>
              </w:rPr>
              <w:t>23</w:t>
            </w:r>
            <w:r w:rsidR="009C6E0E">
              <w:rPr>
                <w:noProof/>
                <w:webHidden/>
              </w:rPr>
              <w:fldChar w:fldCharType="end"/>
            </w:r>
          </w:hyperlink>
        </w:p>
        <w:p w14:paraId="507D1A36"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4" w:history="1">
            <w:r w:rsidR="00F41D6E" w:rsidRPr="00D00433">
              <w:rPr>
                <w:rStyle w:val="Hipervnculo"/>
                <w:rFonts w:ascii="Times New Roman" w:hAnsi="Times New Roman" w:cs="Times New Roman"/>
                <w:noProof/>
                <w:shd w:val="clear" w:color="auto" w:fill="FFFFFF"/>
              </w:rPr>
              <w:t>Modalidades de Apoyo al Desarrollo Infantil</w:t>
            </w:r>
            <w:r w:rsidR="00F41D6E">
              <w:rPr>
                <w:noProof/>
                <w:webHidden/>
              </w:rPr>
              <w:tab/>
            </w:r>
            <w:r w:rsidR="009C6E0E">
              <w:rPr>
                <w:noProof/>
                <w:webHidden/>
              </w:rPr>
              <w:fldChar w:fldCharType="begin"/>
            </w:r>
            <w:r w:rsidR="00F41D6E">
              <w:rPr>
                <w:noProof/>
                <w:webHidden/>
              </w:rPr>
              <w:instrText xml:space="preserve"> PAGEREF _Toc446564994 \h </w:instrText>
            </w:r>
            <w:r w:rsidR="009C6E0E">
              <w:rPr>
                <w:noProof/>
                <w:webHidden/>
              </w:rPr>
            </w:r>
            <w:r w:rsidR="009C6E0E">
              <w:rPr>
                <w:noProof/>
                <w:webHidden/>
              </w:rPr>
              <w:fldChar w:fldCharType="separate"/>
            </w:r>
            <w:r w:rsidR="000E69A3">
              <w:rPr>
                <w:noProof/>
                <w:webHidden/>
              </w:rPr>
              <w:t>24</w:t>
            </w:r>
            <w:r w:rsidR="009C6E0E">
              <w:rPr>
                <w:noProof/>
                <w:webHidden/>
              </w:rPr>
              <w:fldChar w:fldCharType="end"/>
            </w:r>
          </w:hyperlink>
        </w:p>
        <w:p w14:paraId="6A636819"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4995" w:history="1">
            <w:r w:rsidR="00F41D6E" w:rsidRPr="00D00433">
              <w:rPr>
                <w:rStyle w:val="Hipervnculo"/>
                <w:rFonts w:ascii="Times New Roman" w:hAnsi="Times New Roman" w:cs="Times New Roman"/>
                <w:noProof/>
              </w:rPr>
              <w:t>Descripción de las MADI</w:t>
            </w:r>
            <w:r w:rsidR="00F41D6E">
              <w:rPr>
                <w:noProof/>
                <w:webHidden/>
              </w:rPr>
              <w:tab/>
            </w:r>
            <w:r w:rsidR="009C6E0E">
              <w:rPr>
                <w:noProof/>
                <w:webHidden/>
              </w:rPr>
              <w:fldChar w:fldCharType="begin"/>
            </w:r>
            <w:r w:rsidR="00F41D6E">
              <w:rPr>
                <w:noProof/>
                <w:webHidden/>
              </w:rPr>
              <w:instrText xml:space="preserve"> PAGEREF _Toc446564995 \h </w:instrText>
            </w:r>
            <w:r w:rsidR="009C6E0E">
              <w:rPr>
                <w:noProof/>
                <w:webHidden/>
              </w:rPr>
            </w:r>
            <w:r w:rsidR="009C6E0E">
              <w:rPr>
                <w:noProof/>
                <w:webHidden/>
              </w:rPr>
              <w:fldChar w:fldCharType="separate"/>
            </w:r>
            <w:r w:rsidR="000E69A3">
              <w:rPr>
                <w:noProof/>
                <w:webHidden/>
              </w:rPr>
              <w:t>25</w:t>
            </w:r>
            <w:r w:rsidR="009C6E0E">
              <w:rPr>
                <w:noProof/>
                <w:webHidden/>
              </w:rPr>
              <w:fldChar w:fldCharType="end"/>
            </w:r>
          </w:hyperlink>
        </w:p>
        <w:p w14:paraId="029D8929"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96" w:history="1">
            <w:r w:rsidR="00F41D6E" w:rsidRPr="00D00433">
              <w:rPr>
                <w:rStyle w:val="Hipervnculo"/>
                <w:rFonts w:ascii="Times New Roman" w:hAnsi="Times New Roman" w:cs="Times New Roman"/>
                <w:noProof/>
              </w:rPr>
              <w:t>Modo de Ingreso</w:t>
            </w:r>
            <w:r w:rsidR="00F41D6E">
              <w:rPr>
                <w:noProof/>
                <w:webHidden/>
              </w:rPr>
              <w:tab/>
            </w:r>
            <w:r w:rsidR="009C6E0E">
              <w:rPr>
                <w:noProof/>
                <w:webHidden/>
              </w:rPr>
              <w:fldChar w:fldCharType="begin"/>
            </w:r>
            <w:r w:rsidR="00F41D6E">
              <w:rPr>
                <w:noProof/>
                <w:webHidden/>
              </w:rPr>
              <w:instrText xml:space="preserve"> PAGEREF _Toc446564996 \h </w:instrText>
            </w:r>
            <w:r w:rsidR="009C6E0E">
              <w:rPr>
                <w:noProof/>
                <w:webHidden/>
              </w:rPr>
            </w:r>
            <w:r w:rsidR="009C6E0E">
              <w:rPr>
                <w:noProof/>
                <w:webHidden/>
              </w:rPr>
              <w:fldChar w:fldCharType="separate"/>
            </w:r>
            <w:r w:rsidR="000E69A3">
              <w:rPr>
                <w:noProof/>
                <w:webHidden/>
              </w:rPr>
              <w:t>26</w:t>
            </w:r>
            <w:r w:rsidR="009C6E0E">
              <w:rPr>
                <w:noProof/>
                <w:webHidden/>
              </w:rPr>
              <w:fldChar w:fldCharType="end"/>
            </w:r>
          </w:hyperlink>
        </w:p>
        <w:p w14:paraId="70A3A9F5"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97" w:history="1">
            <w:r w:rsidR="00F41D6E" w:rsidRPr="00D00433">
              <w:rPr>
                <w:rStyle w:val="Hipervnculo"/>
                <w:rFonts w:ascii="Times New Roman" w:hAnsi="Times New Roman" w:cs="Times New Roman"/>
                <w:noProof/>
              </w:rPr>
              <w:t>Red Básica y Ampliada</w:t>
            </w:r>
            <w:r w:rsidR="00F41D6E">
              <w:rPr>
                <w:noProof/>
                <w:webHidden/>
              </w:rPr>
              <w:tab/>
            </w:r>
            <w:r w:rsidR="009C6E0E">
              <w:rPr>
                <w:noProof/>
                <w:webHidden/>
              </w:rPr>
              <w:fldChar w:fldCharType="begin"/>
            </w:r>
            <w:r w:rsidR="00F41D6E">
              <w:rPr>
                <w:noProof/>
                <w:webHidden/>
              </w:rPr>
              <w:instrText xml:space="preserve"> PAGEREF _Toc446564997 \h </w:instrText>
            </w:r>
            <w:r w:rsidR="009C6E0E">
              <w:rPr>
                <w:noProof/>
                <w:webHidden/>
              </w:rPr>
            </w:r>
            <w:r w:rsidR="009C6E0E">
              <w:rPr>
                <w:noProof/>
                <w:webHidden/>
              </w:rPr>
              <w:fldChar w:fldCharType="separate"/>
            </w:r>
            <w:r w:rsidR="000E69A3">
              <w:rPr>
                <w:noProof/>
                <w:webHidden/>
              </w:rPr>
              <w:t>27</w:t>
            </w:r>
            <w:r w:rsidR="009C6E0E">
              <w:rPr>
                <w:noProof/>
                <w:webHidden/>
              </w:rPr>
              <w:fldChar w:fldCharType="end"/>
            </w:r>
          </w:hyperlink>
        </w:p>
        <w:p w14:paraId="51BC0175"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4999" w:history="1">
            <w:r w:rsidR="00F41D6E" w:rsidRPr="00D00433">
              <w:rPr>
                <w:rStyle w:val="Hipervnculo"/>
                <w:rFonts w:ascii="Times New Roman" w:hAnsi="Times New Roman" w:cs="Times New Roman"/>
                <w:noProof/>
              </w:rPr>
              <w:t>Egreso de la Intervención</w:t>
            </w:r>
            <w:r w:rsidR="00F41D6E">
              <w:rPr>
                <w:noProof/>
                <w:webHidden/>
              </w:rPr>
              <w:tab/>
            </w:r>
            <w:r w:rsidR="009C6E0E">
              <w:rPr>
                <w:noProof/>
                <w:webHidden/>
              </w:rPr>
              <w:fldChar w:fldCharType="begin"/>
            </w:r>
            <w:r w:rsidR="00F41D6E">
              <w:rPr>
                <w:noProof/>
                <w:webHidden/>
              </w:rPr>
              <w:instrText xml:space="preserve"> PAGEREF _Toc446564999 \h </w:instrText>
            </w:r>
            <w:r w:rsidR="009C6E0E">
              <w:rPr>
                <w:noProof/>
                <w:webHidden/>
              </w:rPr>
            </w:r>
            <w:r w:rsidR="009C6E0E">
              <w:rPr>
                <w:noProof/>
                <w:webHidden/>
              </w:rPr>
              <w:fldChar w:fldCharType="separate"/>
            </w:r>
            <w:r w:rsidR="000E69A3">
              <w:rPr>
                <w:noProof/>
                <w:webHidden/>
              </w:rPr>
              <w:t>27</w:t>
            </w:r>
            <w:r w:rsidR="009C6E0E">
              <w:rPr>
                <w:noProof/>
                <w:webHidden/>
              </w:rPr>
              <w:fldChar w:fldCharType="end"/>
            </w:r>
          </w:hyperlink>
        </w:p>
        <w:p w14:paraId="3490D42D"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0" w:history="1">
            <w:r w:rsidR="00F41D6E" w:rsidRPr="00D00433">
              <w:rPr>
                <w:rStyle w:val="Hipervnculo"/>
                <w:rFonts w:ascii="Times New Roman" w:hAnsi="Times New Roman" w:cs="Times New Roman"/>
                <w:noProof/>
              </w:rPr>
              <w:t>Financiamiento</w:t>
            </w:r>
            <w:r w:rsidR="00F41D6E">
              <w:rPr>
                <w:noProof/>
                <w:webHidden/>
              </w:rPr>
              <w:tab/>
            </w:r>
            <w:r w:rsidR="009C6E0E">
              <w:rPr>
                <w:noProof/>
                <w:webHidden/>
              </w:rPr>
              <w:fldChar w:fldCharType="begin"/>
            </w:r>
            <w:r w:rsidR="00F41D6E">
              <w:rPr>
                <w:noProof/>
                <w:webHidden/>
              </w:rPr>
              <w:instrText xml:space="preserve"> PAGEREF _Toc446565000 \h </w:instrText>
            </w:r>
            <w:r w:rsidR="009C6E0E">
              <w:rPr>
                <w:noProof/>
                <w:webHidden/>
              </w:rPr>
            </w:r>
            <w:r w:rsidR="009C6E0E">
              <w:rPr>
                <w:noProof/>
                <w:webHidden/>
              </w:rPr>
              <w:fldChar w:fldCharType="separate"/>
            </w:r>
            <w:r w:rsidR="000E69A3">
              <w:rPr>
                <w:noProof/>
                <w:webHidden/>
              </w:rPr>
              <w:t>28</w:t>
            </w:r>
            <w:r w:rsidR="009C6E0E">
              <w:rPr>
                <w:noProof/>
                <w:webHidden/>
              </w:rPr>
              <w:fldChar w:fldCharType="end"/>
            </w:r>
          </w:hyperlink>
        </w:p>
        <w:p w14:paraId="332880B0"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1" w:history="1">
            <w:r w:rsidR="00F41D6E" w:rsidRPr="00D00433">
              <w:rPr>
                <w:rStyle w:val="Hipervnculo"/>
                <w:rFonts w:ascii="Times New Roman" w:hAnsi="Times New Roman" w:cs="Times New Roman"/>
                <w:noProof/>
              </w:rPr>
              <w:t>Equipo de Profesionales</w:t>
            </w:r>
            <w:r w:rsidR="00F41D6E">
              <w:rPr>
                <w:noProof/>
                <w:webHidden/>
              </w:rPr>
              <w:tab/>
            </w:r>
            <w:r w:rsidR="009C6E0E">
              <w:rPr>
                <w:noProof/>
                <w:webHidden/>
              </w:rPr>
              <w:fldChar w:fldCharType="begin"/>
            </w:r>
            <w:r w:rsidR="00F41D6E">
              <w:rPr>
                <w:noProof/>
                <w:webHidden/>
              </w:rPr>
              <w:instrText xml:space="preserve"> PAGEREF _Toc446565001 \h </w:instrText>
            </w:r>
            <w:r w:rsidR="009C6E0E">
              <w:rPr>
                <w:noProof/>
                <w:webHidden/>
              </w:rPr>
            </w:r>
            <w:r w:rsidR="009C6E0E">
              <w:rPr>
                <w:noProof/>
                <w:webHidden/>
              </w:rPr>
              <w:fldChar w:fldCharType="separate"/>
            </w:r>
            <w:r w:rsidR="000E69A3">
              <w:rPr>
                <w:noProof/>
                <w:webHidden/>
              </w:rPr>
              <w:t>28</w:t>
            </w:r>
            <w:r w:rsidR="009C6E0E">
              <w:rPr>
                <w:noProof/>
                <w:webHidden/>
              </w:rPr>
              <w:fldChar w:fldCharType="end"/>
            </w:r>
          </w:hyperlink>
        </w:p>
        <w:p w14:paraId="33DDBE93"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02" w:history="1">
            <w:r w:rsidR="00F41D6E" w:rsidRPr="00D00433">
              <w:rPr>
                <w:rStyle w:val="Hipervnculo"/>
                <w:rFonts w:ascii="Times New Roman" w:hAnsi="Times New Roman" w:cs="Times New Roman"/>
                <w:noProof/>
              </w:rPr>
              <w:t>Diagnóstico de Salud Comuna El Bosque</w:t>
            </w:r>
            <w:r w:rsidR="00F41D6E">
              <w:rPr>
                <w:noProof/>
                <w:webHidden/>
              </w:rPr>
              <w:tab/>
            </w:r>
            <w:r w:rsidR="009C6E0E">
              <w:rPr>
                <w:noProof/>
                <w:webHidden/>
              </w:rPr>
              <w:fldChar w:fldCharType="begin"/>
            </w:r>
            <w:r w:rsidR="00F41D6E">
              <w:rPr>
                <w:noProof/>
                <w:webHidden/>
              </w:rPr>
              <w:instrText xml:space="preserve"> PAGEREF _Toc446565002 \h </w:instrText>
            </w:r>
            <w:r w:rsidR="009C6E0E">
              <w:rPr>
                <w:noProof/>
                <w:webHidden/>
              </w:rPr>
            </w:r>
            <w:r w:rsidR="009C6E0E">
              <w:rPr>
                <w:noProof/>
                <w:webHidden/>
              </w:rPr>
              <w:fldChar w:fldCharType="separate"/>
            </w:r>
            <w:r w:rsidR="000E69A3">
              <w:rPr>
                <w:noProof/>
                <w:webHidden/>
              </w:rPr>
              <w:t>29</w:t>
            </w:r>
            <w:r w:rsidR="009C6E0E">
              <w:rPr>
                <w:noProof/>
                <w:webHidden/>
              </w:rPr>
              <w:fldChar w:fldCharType="end"/>
            </w:r>
          </w:hyperlink>
        </w:p>
        <w:p w14:paraId="5CE4D0B0"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3" w:history="1">
            <w:r w:rsidR="00F41D6E" w:rsidRPr="00D00433">
              <w:rPr>
                <w:rStyle w:val="Hipervnculo"/>
                <w:rFonts w:ascii="Times New Roman" w:hAnsi="Times New Roman" w:cs="Times New Roman"/>
                <w:noProof/>
              </w:rPr>
              <w:t>Factores de Riesgo Biopsicosociales relevantes</w:t>
            </w:r>
            <w:r w:rsidR="00F41D6E">
              <w:rPr>
                <w:noProof/>
                <w:webHidden/>
              </w:rPr>
              <w:tab/>
            </w:r>
            <w:r w:rsidR="009C6E0E">
              <w:rPr>
                <w:noProof/>
                <w:webHidden/>
              </w:rPr>
              <w:fldChar w:fldCharType="begin"/>
            </w:r>
            <w:r w:rsidR="00F41D6E">
              <w:rPr>
                <w:noProof/>
                <w:webHidden/>
              </w:rPr>
              <w:instrText xml:space="preserve"> PAGEREF _Toc446565003 \h </w:instrText>
            </w:r>
            <w:r w:rsidR="009C6E0E">
              <w:rPr>
                <w:noProof/>
                <w:webHidden/>
              </w:rPr>
            </w:r>
            <w:r w:rsidR="009C6E0E">
              <w:rPr>
                <w:noProof/>
                <w:webHidden/>
              </w:rPr>
              <w:fldChar w:fldCharType="separate"/>
            </w:r>
            <w:r w:rsidR="000E69A3">
              <w:rPr>
                <w:noProof/>
                <w:webHidden/>
              </w:rPr>
              <w:t>30</w:t>
            </w:r>
            <w:r w:rsidR="009C6E0E">
              <w:rPr>
                <w:noProof/>
                <w:webHidden/>
              </w:rPr>
              <w:fldChar w:fldCharType="end"/>
            </w:r>
          </w:hyperlink>
        </w:p>
        <w:p w14:paraId="5126CE1F"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4" w:history="1">
            <w:r w:rsidR="00F41D6E" w:rsidRPr="00D00433">
              <w:rPr>
                <w:rStyle w:val="Hipervnculo"/>
                <w:rFonts w:ascii="Times New Roman" w:hAnsi="Times New Roman" w:cs="Times New Roman"/>
                <w:noProof/>
              </w:rPr>
              <w:t>Sector Salud</w:t>
            </w:r>
            <w:r w:rsidR="00F41D6E">
              <w:rPr>
                <w:noProof/>
                <w:webHidden/>
              </w:rPr>
              <w:tab/>
            </w:r>
            <w:r w:rsidR="009C6E0E">
              <w:rPr>
                <w:noProof/>
                <w:webHidden/>
              </w:rPr>
              <w:fldChar w:fldCharType="begin"/>
            </w:r>
            <w:r w:rsidR="00F41D6E">
              <w:rPr>
                <w:noProof/>
                <w:webHidden/>
              </w:rPr>
              <w:instrText xml:space="preserve"> PAGEREF _Toc446565004 \h </w:instrText>
            </w:r>
            <w:r w:rsidR="009C6E0E">
              <w:rPr>
                <w:noProof/>
                <w:webHidden/>
              </w:rPr>
            </w:r>
            <w:r w:rsidR="009C6E0E">
              <w:rPr>
                <w:noProof/>
                <w:webHidden/>
              </w:rPr>
              <w:fldChar w:fldCharType="separate"/>
            </w:r>
            <w:r w:rsidR="000E69A3">
              <w:rPr>
                <w:noProof/>
                <w:webHidden/>
              </w:rPr>
              <w:t>30</w:t>
            </w:r>
            <w:r w:rsidR="009C6E0E">
              <w:rPr>
                <w:noProof/>
                <w:webHidden/>
              </w:rPr>
              <w:fldChar w:fldCharType="end"/>
            </w:r>
          </w:hyperlink>
        </w:p>
        <w:p w14:paraId="58BE6176"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5" w:history="1">
            <w:r w:rsidR="00F41D6E" w:rsidRPr="00D00433">
              <w:rPr>
                <w:rStyle w:val="Hipervnculo"/>
                <w:rFonts w:ascii="Times New Roman" w:hAnsi="Times New Roman" w:cs="Times New Roman"/>
                <w:noProof/>
              </w:rPr>
              <w:t>MAPA DE LA COMUNA</w:t>
            </w:r>
            <w:r w:rsidR="00F41D6E">
              <w:rPr>
                <w:noProof/>
                <w:webHidden/>
              </w:rPr>
              <w:tab/>
            </w:r>
            <w:r w:rsidR="009C6E0E">
              <w:rPr>
                <w:noProof/>
                <w:webHidden/>
              </w:rPr>
              <w:fldChar w:fldCharType="begin"/>
            </w:r>
            <w:r w:rsidR="00F41D6E">
              <w:rPr>
                <w:noProof/>
                <w:webHidden/>
              </w:rPr>
              <w:instrText xml:space="preserve"> PAGEREF _Toc446565005 \h </w:instrText>
            </w:r>
            <w:r w:rsidR="009C6E0E">
              <w:rPr>
                <w:noProof/>
                <w:webHidden/>
              </w:rPr>
            </w:r>
            <w:r w:rsidR="009C6E0E">
              <w:rPr>
                <w:noProof/>
                <w:webHidden/>
              </w:rPr>
              <w:fldChar w:fldCharType="separate"/>
            </w:r>
            <w:r w:rsidR="000E69A3">
              <w:rPr>
                <w:noProof/>
                <w:webHidden/>
              </w:rPr>
              <w:t>32</w:t>
            </w:r>
            <w:r w:rsidR="009C6E0E">
              <w:rPr>
                <w:noProof/>
                <w:webHidden/>
              </w:rPr>
              <w:fldChar w:fldCharType="end"/>
            </w:r>
          </w:hyperlink>
        </w:p>
        <w:p w14:paraId="1AADE2C8" w14:textId="77777777" w:rsidR="00F41D6E" w:rsidRDefault="0059431D">
          <w:pPr>
            <w:pStyle w:val="TDC3"/>
            <w:tabs>
              <w:tab w:val="right" w:leader="dot" w:pos="9111"/>
            </w:tabs>
            <w:rPr>
              <w:rFonts w:asciiTheme="minorHAnsi" w:eastAsiaTheme="minorEastAsia" w:hAnsiTheme="minorHAnsi" w:cstheme="minorBidi"/>
              <w:noProof/>
              <w:color w:val="auto"/>
            </w:rPr>
          </w:pPr>
          <w:hyperlink w:anchor="_Toc446565006" w:history="1">
            <w:r w:rsidR="00F41D6E" w:rsidRPr="00D00433">
              <w:rPr>
                <w:rStyle w:val="Hipervnculo"/>
                <w:rFonts w:ascii="Times New Roman" w:hAnsi="Times New Roman" w:cs="Times New Roman"/>
                <w:noProof/>
              </w:rPr>
              <w:t>Implementación del Programa en la comuna El Bosque</w:t>
            </w:r>
            <w:r w:rsidR="00F41D6E">
              <w:rPr>
                <w:noProof/>
                <w:webHidden/>
              </w:rPr>
              <w:tab/>
            </w:r>
            <w:r w:rsidR="009C6E0E">
              <w:rPr>
                <w:noProof/>
                <w:webHidden/>
              </w:rPr>
              <w:fldChar w:fldCharType="begin"/>
            </w:r>
            <w:r w:rsidR="00F41D6E">
              <w:rPr>
                <w:noProof/>
                <w:webHidden/>
              </w:rPr>
              <w:instrText xml:space="preserve"> PAGEREF _Toc446565006 \h </w:instrText>
            </w:r>
            <w:r w:rsidR="009C6E0E">
              <w:rPr>
                <w:noProof/>
                <w:webHidden/>
              </w:rPr>
            </w:r>
            <w:r w:rsidR="009C6E0E">
              <w:rPr>
                <w:noProof/>
                <w:webHidden/>
              </w:rPr>
              <w:fldChar w:fldCharType="separate"/>
            </w:r>
            <w:r w:rsidR="000E69A3">
              <w:rPr>
                <w:noProof/>
                <w:webHidden/>
              </w:rPr>
              <w:t>33</w:t>
            </w:r>
            <w:r w:rsidR="009C6E0E">
              <w:rPr>
                <w:noProof/>
                <w:webHidden/>
              </w:rPr>
              <w:fldChar w:fldCharType="end"/>
            </w:r>
          </w:hyperlink>
        </w:p>
        <w:p w14:paraId="1BE1D040"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07" w:history="1">
            <w:r w:rsidR="00F41D6E" w:rsidRPr="00D00433">
              <w:rPr>
                <w:rStyle w:val="Hipervnculo"/>
                <w:rFonts w:ascii="Times New Roman" w:hAnsi="Times New Roman" w:cs="Times New Roman"/>
                <w:noProof/>
              </w:rPr>
              <w:t>DISEÑO METODOLÓGICO</w:t>
            </w:r>
            <w:r w:rsidR="00F41D6E">
              <w:rPr>
                <w:noProof/>
                <w:webHidden/>
              </w:rPr>
              <w:tab/>
            </w:r>
            <w:r w:rsidR="009C6E0E">
              <w:rPr>
                <w:noProof/>
                <w:webHidden/>
              </w:rPr>
              <w:fldChar w:fldCharType="begin"/>
            </w:r>
            <w:r w:rsidR="00F41D6E">
              <w:rPr>
                <w:noProof/>
                <w:webHidden/>
              </w:rPr>
              <w:instrText xml:space="preserve"> PAGEREF _Toc446565007 \h </w:instrText>
            </w:r>
            <w:r w:rsidR="009C6E0E">
              <w:rPr>
                <w:noProof/>
                <w:webHidden/>
              </w:rPr>
            </w:r>
            <w:r w:rsidR="009C6E0E">
              <w:rPr>
                <w:noProof/>
                <w:webHidden/>
              </w:rPr>
              <w:fldChar w:fldCharType="separate"/>
            </w:r>
            <w:r w:rsidR="000E69A3">
              <w:rPr>
                <w:noProof/>
                <w:webHidden/>
              </w:rPr>
              <w:t>34</w:t>
            </w:r>
            <w:r w:rsidR="009C6E0E">
              <w:rPr>
                <w:noProof/>
                <w:webHidden/>
              </w:rPr>
              <w:fldChar w:fldCharType="end"/>
            </w:r>
          </w:hyperlink>
        </w:p>
        <w:p w14:paraId="40FEE691"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08" w:history="1">
            <w:r w:rsidR="00F41D6E" w:rsidRPr="00D00433">
              <w:rPr>
                <w:rStyle w:val="Hipervnculo"/>
                <w:rFonts w:ascii="Times New Roman" w:hAnsi="Times New Roman" w:cs="Times New Roman"/>
                <w:noProof/>
              </w:rPr>
              <w:t>Diseño de Investigación</w:t>
            </w:r>
            <w:r w:rsidR="00F41D6E">
              <w:rPr>
                <w:noProof/>
                <w:webHidden/>
              </w:rPr>
              <w:tab/>
            </w:r>
            <w:r w:rsidR="009C6E0E">
              <w:rPr>
                <w:noProof/>
                <w:webHidden/>
              </w:rPr>
              <w:fldChar w:fldCharType="begin"/>
            </w:r>
            <w:r w:rsidR="00F41D6E">
              <w:rPr>
                <w:noProof/>
                <w:webHidden/>
              </w:rPr>
              <w:instrText xml:space="preserve"> PAGEREF _Toc446565008 \h </w:instrText>
            </w:r>
            <w:r w:rsidR="009C6E0E">
              <w:rPr>
                <w:noProof/>
                <w:webHidden/>
              </w:rPr>
            </w:r>
            <w:r w:rsidR="009C6E0E">
              <w:rPr>
                <w:noProof/>
                <w:webHidden/>
              </w:rPr>
              <w:fldChar w:fldCharType="separate"/>
            </w:r>
            <w:r w:rsidR="000E69A3">
              <w:rPr>
                <w:noProof/>
                <w:webHidden/>
              </w:rPr>
              <w:t>34</w:t>
            </w:r>
            <w:r w:rsidR="009C6E0E">
              <w:rPr>
                <w:noProof/>
                <w:webHidden/>
              </w:rPr>
              <w:fldChar w:fldCharType="end"/>
            </w:r>
          </w:hyperlink>
        </w:p>
        <w:p w14:paraId="0DE00ED0"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09" w:history="1">
            <w:r w:rsidR="00F41D6E" w:rsidRPr="00D00433">
              <w:rPr>
                <w:rStyle w:val="Hipervnculo"/>
                <w:rFonts w:ascii="Times New Roman" w:hAnsi="Times New Roman" w:cs="Times New Roman"/>
                <w:noProof/>
              </w:rPr>
              <w:t>Población de Estudio</w:t>
            </w:r>
            <w:r w:rsidR="00F41D6E">
              <w:rPr>
                <w:noProof/>
                <w:webHidden/>
              </w:rPr>
              <w:tab/>
            </w:r>
            <w:r w:rsidR="009C6E0E">
              <w:rPr>
                <w:noProof/>
                <w:webHidden/>
              </w:rPr>
              <w:fldChar w:fldCharType="begin"/>
            </w:r>
            <w:r w:rsidR="00F41D6E">
              <w:rPr>
                <w:noProof/>
                <w:webHidden/>
              </w:rPr>
              <w:instrText xml:space="preserve"> PAGEREF _Toc446565009 \h </w:instrText>
            </w:r>
            <w:r w:rsidR="009C6E0E">
              <w:rPr>
                <w:noProof/>
                <w:webHidden/>
              </w:rPr>
            </w:r>
            <w:r w:rsidR="009C6E0E">
              <w:rPr>
                <w:noProof/>
                <w:webHidden/>
              </w:rPr>
              <w:fldChar w:fldCharType="separate"/>
            </w:r>
            <w:r w:rsidR="000E69A3">
              <w:rPr>
                <w:noProof/>
                <w:webHidden/>
              </w:rPr>
              <w:t>34</w:t>
            </w:r>
            <w:r w:rsidR="009C6E0E">
              <w:rPr>
                <w:noProof/>
                <w:webHidden/>
              </w:rPr>
              <w:fldChar w:fldCharType="end"/>
            </w:r>
          </w:hyperlink>
        </w:p>
        <w:p w14:paraId="67A4F5A3"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0" w:history="1">
            <w:r w:rsidR="00F41D6E" w:rsidRPr="00D00433">
              <w:rPr>
                <w:rStyle w:val="Hipervnculo"/>
                <w:rFonts w:ascii="Times New Roman" w:hAnsi="Times New Roman" w:cs="Times New Roman"/>
                <w:noProof/>
              </w:rPr>
              <w:t>Muestra</w:t>
            </w:r>
            <w:r w:rsidR="00F41D6E" w:rsidRPr="00D00433">
              <w:rPr>
                <w:rStyle w:val="Hipervnculo"/>
                <w:noProof/>
              </w:rPr>
              <w:t xml:space="preserve">   </w:t>
            </w:r>
            <w:r w:rsidR="00F41D6E" w:rsidRPr="00D00433">
              <w:rPr>
                <w:rStyle w:val="Hipervnculo"/>
                <w:rFonts w:ascii="Times New Roman" w:hAnsi="Times New Roman" w:cs="Times New Roman"/>
                <w:noProof/>
              </w:rPr>
              <w:t xml:space="preserve">            </w:t>
            </w:r>
            <w:r w:rsidR="00F41D6E">
              <w:rPr>
                <w:noProof/>
                <w:webHidden/>
              </w:rPr>
              <w:tab/>
            </w:r>
            <w:r w:rsidR="009C6E0E">
              <w:rPr>
                <w:noProof/>
                <w:webHidden/>
              </w:rPr>
              <w:fldChar w:fldCharType="begin"/>
            </w:r>
            <w:r w:rsidR="00F41D6E">
              <w:rPr>
                <w:noProof/>
                <w:webHidden/>
              </w:rPr>
              <w:instrText xml:space="preserve"> PAGEREF _Toc446565010 \h </w:instrText>
            </w:r>
            <w:r w:rsidR="009C6E0E">
              <w:rPr>
                <w:noProof/>
                <w:webHidden/>
              </w:rPr>
            </w:r>
            <w:r w:rsidR="009C6E0E">
              <w:rPr>
                <w:noProof/>
                <w:webHidden/>
              </w:rPr>
              <w:fldChar w:fldCharType="separate"/>
            </w:r>
            <w:r w:rsidR="000E69A3">
              <w:rPr>
                <w:noProof/>
                <w:webHidden/>
              </w:rPr>
              <w:t>35</w:t>
            </w:r>
            <w:r w:rsidR="009C6E0E">
              <w:rPr>
                <w:noProof/>
                <w:webHidden/>
              </w:rPr>
              <w:fldChar w:fldCharType="end"/>
            </w:r>
          </w:hyperlink>
        </w:p>
        <w:p w14:paraId="3E705145"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1" w:history="1">
            <w:r w:rsidR="00F41D6E" w:rsidRPr="00D00433">
              <w:rPr>
                <w:rStyle w:val="Hipervnculo"/>
                <w:rFonts w:ascii="Times New Roman" w:hAnsi="Times New Roman" w:cs="Times New Roman"/>
                <w:noProof/>
              </w:rPr>
              <w:t>Variables</w:t>
            </w:r>
            <w:r w:rsidR="00F41D6E">
              <w:rPr>
                <w:noProof/>
                <w:webHidden/>
              </w:rPr>
              <w:tab/>
            </w:r>
            <w:r w:rsidR="009C6E0E">
              <w:rPr>
                <w:noProof/>
                <w:webHidden/>
              </w:rPr>
              <w:fldChar w:fldCharType="begin"/>
            </w:r>
            <w:r w:rsidR="00F41D6E">
              <w:rPr>
                <w:noProof/>
                <w:webHidden/>
              </w:rPr>
              <w:instrText xml:space="preserve"> PAGEREF _Toc446565011 \h </w:instrText>
            </w:r>
            <w:r w:rsidR="009C6E0E">
              <w:rPr>
                <w:noProof/>
                <w:webHidden/>
              </w:rPr>
            </w:r>
            <w:r w:rsidR="009C6E0E">
              <w:rPr>
                <w:noProof/>
                <w:webHidden/>
              </w:rPr>
              <w:fldChar w:fldCharType="separate"/>
            </w:r>
            <w:r w:rsidR="000E69A3">
              <w:rPr>
                <w:noProof/>
                <w:webHidden/>
              </w:rPr>
              <w:t>35</w:t>
            </w:r>
            <w:r w:rsidR="009C6E0E">
              <w:rPr>
                <w:noProof/>
                <w:webHidden/>
              </w:rPr>
              <w:fldChar w:fldCharType="end"/>
            </w:r>
          </w:hyperlink>
        </w:p>
        <w:p w14:paraId="75EAA2D9"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2" w:history="1">
            <w:r w:rsidR="00F41D6E" w:rsidRPr="00D00433">
              <w:rPr>
                <w:rStyle w:val="Hipervnculo"/>
                <w:rFonts w:ascii="Times New Roman" w:hAnsi="Times New Roman" w:cs="Times New Roman"/>
                <w:noProof/>
              </w:rPr>
              <w:t>Procedimientos y Método de Recolección de Datos</w:t>
            </w:r>
            <w:r w:rsidR="00F41D6E">
              <w:rPr>
                <w:noProof/>
                <w:webHidden/>
              </w:rPr>
              <w:tab/>
            </w:r>
            <w:r w:rsidR="009C6E0E">
              <w:rPr>
                <w:noProof/>
                <w:webHidden/>
              </w:rPr>
              <w:fldChar w:fldCharType="begin"/>
            </w:r>
            <w:r w:rsidR="00F41D6E">
              <w:rPr>
                <w:noProof/>
                <w:webHidden/>
              </w:rPr>
              <w:instrText xml:space="preserve"> PAGEREF _Toc446565012 \h </w:instrText>
            </w:r>
            <w:r w:rsidR="009C6E0E">
              <w:rPr>
                <w:noProof/>
                <w:webHidden/>
              </w:rPr>
            </w:r>
            <w:r w:rsidR="009C6E0E">
              <w:rPr>
                <w:noProof/>
                <w:webHidden/>
              </w:rPr>
              <w:fldChar w:fldCharType="separate"/>
            </w:r>
            <w:r w:rsidR="000E69A3">
              <w:rPr>
                <w:noProof/>
                <w:webHidden/>
              </w:rPr>
              <w:t>36</w:t>
            </w:r>
            <w:r w:rsidR="009C6E0E">
              <w:rPr>
                <w:noProof/>
                <w:webHidden/>
              </w:rPr>
              <w:fldChar w:fldCharType="end"/>
            </w:r>
          </w:hyperlink>
        </w:p>
        <w:p w14:paraId="4576566B"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3" w:history="1">
            <w:r w:rsidR="00F41D6E" w:rsidRPr="00D00433">
              <w:rPr>
                <w:rStyle w:val="Hipervnculo"/>
                <w:rFonts w:ascii="Times New Roman" w:hAnsi="Times New Roman" w:cs="Times New Roman"/>
                <w:noProof/>
              </w:rPr>
              <w:t>Instrumentos de Recolección de Datos</w:t>
            </w:r>
            <w:r w:rsidR="00F41D6E">
              <w:rPr>
                <w:noProof/>
                <w:webHidden/>
              </w:rPr>
              <w:tab/>
            </w:r>
            <w:r w:rsidR="009C6E0E">
              <w:rPr>
                <w:noProof/>
                <w:webHidden/>
              </w:rPr>
              <w:fldChar w:fldCharType="begin"/>
            </w:r>
            <w:r w:rsidR="00F41D6E">
              <w:rPr>
                <w:noProof/>
                <w:webHidden/>
              </w:rPr>
              <w:instrText xml:space="preserve"> PAGEREF _Toc446565013 \h </w:instrText>
            </w:r>
            <w:r w:rsidR="009C6E0E">
              <w:rPr>
                <w:noProof/>
                <w:webHidden/>
              </w:rPr>
            </w:r>
            <w:r w:rsidR="009C6E0E">
              <w:rPr>
                <w:noProof/>
                <w:webHidden/>
              </w:rPr>
              <w:fldChar w:fldCharType="separate"/>
            </w:r>
            <w:r w:rsidR="000E69A3">
              <w:rPr>
                <w:noProof/>
                <w:webHidden/>
              </w:rPr>
              <w:t>36</w:t>
            </w:r>
            <w:r w:rsidR="009C6E0E">
              <w:rPr>
                <w:noProof/>
                <w:webHidden/>
              </w:rPr>
              <w:fldChar w:fldCharType="end"/>
            </w:r>
          </w:hyperlink>
        </w:p>
        <w:p w14:paraId="67DE1CD0"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4" w:history="1">
            <w:r w:rsidR="00F41D6E" w:rsidRPr="00D00433">
              <w:rPr>
                <w:rStyle w:val="Hipervnculo"/>
                <w:rFonts w:ascii="Times New Roman" w:hAnsi="Times New Roman" w:cs="Times New Roman"/>
                <w:noProof/>
              </w:rPr>
              <w:t>Técnicas de Análisis Estadístico</w:t>
            </w:r>
            <w:r w:rsidR="00F41D6E">
              <w:rPr>
                <w:noProof/>
                <w:webHidden/>
              </w:rPr>
              <w:tab/>
            </w:r>
            <w:r w:rsidR="009C6E0E">
              <w:rPr>
                <w:noProof/>
                <w:webHidden/>
              </w:rPr>
              <w:fldChar w:fldCharType="begin"/>
            </w:r>
            <w:r w:rsidR="00F41D6E">
              <w:rPr>
                <w:noProof/>
                <w:webHidden/>
              </w:rPr>
              <w:instrText xml:space="preserve"> PAGEREF _Toc446565014 \h </w:instrText>
            </w:r>
            <w:r w:rsidR="009C6E0E">
              <w:rPr>
                <w:noProof/>
                <w:webHidden/>
              </w:rPr>
            </w:r>
            <w:r w:rsidR="009C6E0E">
              <w:rPr>
                <w:noProof/>
                <w:webHidden/>
              </w:rPr>
              <w:fldChar w:fldCharType="separate"/>
            </w:r>
            <w:r w:rsidR="000E69A3">
              <w:rPr>
                <w:noProof/>
                <w:webHidden/>
              </w:rPr>
              <w:t>36</w:t>
            </w:r>
            <w:r w:rsidR="009C6E0E">
              <w:rPr>
                <w:noProof/>
                <w:webHidden/>
              </w:rPr>
              <w:fldChar w:fldCharType="end"/>
            </w:r>
          </w:hyperlink>
        </w:p>
        <w:p w14:paraId="4F043E83"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5" w:history="1">
            <w:r w:rsidR="00F41D6E" w:rsidRPr="00D00433">
              <w:rPr>
                <w:rStyle w:val="Hipervnculo"/>
                <w:rFonts w:ascii="Times New Roman" w:hAnsi="Times New Roman" w:cs="Times New Roman"/>
                <w:noProof/>
              </w:rPr>
              <w:t>Consideraciones Bioéticas</w:t>
            </w:r>
            <w:r w:rsidR="00F41D6E">
              <w:rPr>
                <w:noProof/>
                <w:webHidden/>
              </w:rPr>
              <w:tab/>
            </w:r>
            <w:r w:rsidR="009C6E0E">
              <w:rPr>
                <w:noProof/>
                <w:webHidden/>
              </w:rPr>
              <w:fldChar w:fldCharType="begin"/>
            </w:r>
            <w:r w:rsidR="00F41D6E">
              <w:rPr>
                <w:noProof/>
                <w:webHidden/>
              </w:rPr>
              <w:instrText xml:space="preserve"> PAGEREF _Toc446565015 \h </w:instrText>
            </w:r>
            <w:r w:rsidR="009C6E0E">
              <w:rPr>
                <w:noProof/>
                <w:webHidden/>
              </w:rPr>
            </w:r>
            <w:r w:rsidR="009C6E0E">
              <w:rPr>
                <w:noProof/>
                <w:webHidden/>
              </w:rPr>
              <w:fldChar w:fldCharType="separate"/>
            </w:r>
            <w:r w:rsidR="000E69A3">
              <w:rPr>
                <w:noProof/>
                <w:webHidden/>
              </w:rPr>
              <w:t>37</w:t>
            </w:r>
            <w:r w:rsidR="009C6E0E">
              <w:rPr>
                <w:noProof/>
                <w:webHidden/>
              </w:rPr>
              <w:fldChar w:fldCharType="end"/>
            </w:r>
          </w:hyperlink>
        </w:p>
        <w:p w14:paraId="70DF1775"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16" w:history="1">
            <w:r w:rsidR="00F41D6E" w:rsidRPr="00D00433">
              <w:rPr>
                <w:rStyle w:val="Hipervnculo"/>
                <w:rFonts w:ascii="Times New Roman" w:hAnsi="Times New Roman" w:cs="Times New Roman"/>
                <w:noProof/>
              </w:rPr>
              <w:t>RESULTADOS</w:t>
            </w:r>
            <w:r w:rsidR="00F41D6E">
              <w:rPr>
                <w:noProof/>
                <w:webHidden/>
              </w:rPr>
              <w:tab/>
            </w:r>
            <w:r w:rsidR="009C6E0E">
              <w:rPr>
                <w:noProof/>
                <w:webHidden/>
              </w:rPr>
              <w:fldChar w:fldCharType="begin"/>
            </w:r>
            <w:r w:rsidR="00F41D6E">
              <w:rPr>
                <w:noProof/>
                <w:webHidden/>
              </w:rPr>
              <w:instrText xml:space="preserve"> PAGEREF _Toc446565016 \h </w:instrText>
            </w:r>
            <w:r w:rsidR="009C6E0E">
              <w:rPr>
                <w:noProof/>
                <w:webHidden/>
              </w:rPr>
            </w:r>
            <w:r w:rsidR="009C6E0E">
              <w:rPr>
                <w:noProof/>
                <w:webHidden/>
              </w:rPr>
              <w:fldChar w:fldCharType="separate"/>
            </w:r>
            <w:r w:rsidR="000E69A3">
              <w:rPr>
                <w:noProof/>
                <w:webHidden/>
              </w:rPr>
              <w:t>38</w:t>
            </w:r>
            <w:r w:rsidR="009C6E0E">
              <w:rPr>
                <w:noProof/>
                <w:webHidden/>
              </w:rPr>
              <w:fldChar w:fldCharType="end"/>
            </w:r>
          </w:hyperlink>
        </w:p>
        <w:p w14:paraId="3993C49D"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17" w:history="1">
            <w:r w:rsidR="00F41D6E" w:rsidRPr="00D00433">
              <w:rPr>
                <w:rStyle w:val="Hipervnculo"/>
                <w:rFonts w:ascii="Times New Roman" w:hAnsi="Times New Roman" w:cs="Times New Roman"/>
                <w:noProof/>
              </w:rPr>
              <w:t>DISCUSIÓN</w:t>
            </w:r>
            <w:r w:rsidR="00F41D6E">
              <w:rPr>
                <w:noProof/>
                <w:webHidden/>
              </w:rPr>
              <w:tab/>
            </w:r>
            <w:r w:rsidR="009C6E0E">
              <w:rPr>
                <w:noProof/>
                <w:webHidden/>
              </w:rPr>
              <w:fldChar w:fldCharType="begin"/>
            </w:r>
            <w:r w:rsidR="00F41D6E">
              <w:rPr>
                <w:noProof/>
                <w:webHidden/>
              </w:rPr>
              <w:instrText xml:space="preserve"> PAGEREF _Toc446565017 \h </w:instrText>
            </w:r>
            <w:r w:rsidR="009C6E0E">
              <w:rPr>
                <w:noProof/>
                <w:webHidden/>
              </w:rPr>
            </w:r>
            <w:r w:rsidR="009C6E0E">
              <w:rPr>
                <w:noProof/>
                <w:webHidden/>
              </w:rPr>
              <w:fldChar w:fldCharType="separate"/>
            </w:r>
            <w:r w:rsidR="000E69A3">
              <w:rPr>
                <w:noProof/>
                <w:webHidden/>
              </w:rPr>
              <w:t>50</w:t>
            </w:r>
            <w:r w:rsidR="009C6E0E">
              <w:rPr>
                <w:noProof/>
                <w:webHidden/>
              </w:rPr>
              <w:fldChar w:fldCharType="end"/>
            </w:r>
          </w:hyperlink>
        </w:p>
        <w:p w14:paraId="74EA7E18"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8" w:history="1">
            <w:r w:rsidR="00F41D6E" w:rsidRPr="00D00433">
              <w:rPr>
                <w:rStyle w:val="Hipervnculo"/>
                <w:rFonts w:ascii="Times New Roman" w:hAnsi="Times New Roman" w:cs="Times New Roman"/>
                <w:noProof/>
              </w:rPr>
              <w:t>Limitaciones del Estudio</w:t>
            </w:r>
            <w:r w:rsidR="00F41D6E">
              <w:rPr>
                <w:noProof/>
                <w:webHidden/>
              </w:rPr>
              <w:tab/>
            </w:r>
            <w:r w:rsidR="009C6E0E">
              <w:rPr>
                <w:noProof/>
                <w:webHidden/>
              </w:rPr>
              <w:fldChar w:fldCharType="begin"/>
            </w:r>
            <w:r w:rsidR="00F41D6E">
              <w:rPr>
                <w:noProof/>
                <w:webHidden/>
              </w:rPr>
              <w:instrText xml:space="preserve"> PAGEREF _Toc446565018 \h </w:instrText>
            </w:r>
            <w:r w:rsidR="009C6E0E">
              <w:rPr>
                <w:noProof/>
                <w:webHidden/>
              </w:rPr>
            </w:r>
            <w:r w:rsidR="009C6E0E">
              <w:rPr>
                <w:noProof/>
                <w:webHidden/>
              </w:rPr>
              <w:fldChar w:fldCharType="separate"/>
            </w:r>
            <w:r w:rsidR="000E69A3">
              <w:rPr>
                <w:noProof/>
                <w:webHidden/>
              </w:rPr>
              <w:t>53</w:t>
            </w:r>
            <w:r w:rsidR="009C6E0E">
              <w:rPr>
                <w:noProof/>
                <w:webHidden/>
              </w:rPr>
              <w:fldChar w:fldCharType="end"/>
            </w:r>
          </w:hyperlink>
        </w:p>
        <w:p w14:paraId="62F44E5C"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19" w:history="1">
            <w:r w:rsidR="00F41D6E" w:rsidRPr="00D00433">
              <w:rPr>
                <w:rStyle w:val="Hipervnculo"/>
                <w:rFonts w:ascii="Times New Roman" w:hAnsi="Times New Roman" w:cs="Times New Roman"/>
                <w:noProof/>
              </w:rPr>
              <w:t>Implicancias Profesionales</w:t>
            </w:r>
            <w:r w:rsidR="00F41D6E">
              <w:rPr>
                <w:noProof/>
                <w:webHidden/>
              </w:rPr>
              <w:tab/>
            </w:r>
            <w:r w:rsidR="009C6E0E">
              <w:rPr>
                <w:noProof/>
                <w:webHidden/>
              </w:rPr>
              <w:fldChar w:fldCharType="begin"/>
            </w:r>
            <w:r w:rsidR="00F41D6E">
              <w:rPr>
                <w:noProof/>
                <w:webHidden/>
              </w:rPr>
              <w:instrText xml:space="preserve"> PAGEREF _Toc446565019 \h </w:instrText>
            </w:r>
            <w:r w:rsidR="009C6E0E">
              <w:rPr>
                <w:noProof/>
                <w:webHidden/>
              </w:rPr>
            </w:r>
            <w:r w:rsidR="009C6E0E">
              <w:rPr>
                <w:noProof/>
                <w:webHidden/>
              </w:rPr>
              <w:fldChar w:fldCharType="separate"/>
            </w:r>
            <w:r w:rsidR="000E69A3">
              <w:rPr>
                <w:noProof/>
                <w:webHidden/>
              </w:rPr>
              <w:t>53</w:t>
            </w:r>
            <w:r w:rsidR="009C6E0E">
              <w:rPr>
                <w:noProof/>
                <w:webHidden/>
              </w:rPr>
              <w:fldChar w:fldCharType="end"/>
            </w:r>
          </w:hyperlink>
        </w:p>
        <w:p w14:paraId="516F1223"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20" w:history="1">
            <w:r w:rsidR="00F41D6E" w:rsidRPr="00D00433">
              <w:rPr>
                <w:rStyle w:val="Hipervnculo"/>
                <w:rFonts w:ascii="Times New Roman" w:hAnsi="Times New Roman" w:cs="Times New Roman"/>
                <w:noProof/>
              </w:rPr>
              <w:t>CONCLUSIÓN</w:t>
            </w:r>
            <w:r w:rsidR="00F41D6E">
              <w:rPr>
                <w:noProof/>
                <w:webHidden/>
              </w:rPr>
              <w:tab/>
            </w:r>
            <w:r w:rsidR="009C6E0E">
              <w:rPr>
                <w:noProof/>
                <w:webHidden/>
              </w:rPr>
              <w:fldChar w:fldCharType="begin"/>
            </w:r>
            <w:r w:rsidR="00F41D6E">
              <w:rPr>
                <w:noProof/>
                <w:webHidden/>
              </w:rPr>
              <w:instrText xml:space="preserve"> PAGEREF _Toc446565020 \h </w:instrText>
            </w:r>
            <w:r w:rsidR="009C6E0E">
              <w:rPr>
                <w:noProof/>
                <w:webHidden/>
              </w:rPr>
            </w:r>
            <w:r w:rsidR="009C6E0E">
              <w:rPr>
                <w:noProof/>
                <w:webHidden/>
              </w:rPr>
              <w:fldChar w:fldCharType="separate"/>
            </w:r>
            <w:r w:rsidR="000E69A3">
              <w:rPr>
                <w:noProof/>
                <w:webHidden/>
              </w:rPr>
              <w:t>55</w:t>
            </w:r>
            <w:r w:rsidR="009C6E0E">
              <w:rPr>
                <w:noProof/>
                <w:webHidden/>
              </w:rPr>
              <w:fldChar w:fldCharType="end"/>
            </w:r>
          </w:hyperlink>
        </w:p>
        <w:p w14:paraId="2D17A614" w14:textId="77777777" w:rsidR="00F41D6E" w:rsidRDefault="0059431D">
          <w:pPr>
            <w:pStyle w:val="TDC2"/>
            <w:tabs>
              <w:tab w:val="right" w:leader="dot" w:pos="9111"/>
            </w:tabs>
            <w:rPr>
              <w:rFonts w:asciiTheme="minorHAnsi" w:eastAsiaTheme="minorEastAsia" w:hAnsiTheme="minorHAnsi" w:cstheme="minorBidi"/>
              <w:noProof/>
              <w:color w:val="auto"/>
            </w:rPr>
          </w:pPr>
          <w:hyperlink w:anchor="_Toc446565021" w:history="1">
            <w:r w:rsidR="00F41D6E" w:rsidRPr="00D00433">
              <w:rPr>
                <w:rStyle w:val="Hipervnculo"/>
                <w:rFonts w:ascii="Times New Roman" w:hAnsi="Times New Roman" w:cs="Times New Roman"/>
                <w:noProof/>
              </w:rPr>
              <w:t>Proyección del Estudio</w:t>
            </w:r>
            <w:r w:rsidR="00F41D6E">
              <w:rPr>
                <w:noProof/>
                <w:webHidden/>
              </w:rPr>
              <w:tab/>
            </w:r>
            <w:r w:rsidR="009C6E0E">
              <w:rPr>
                <w:noProof/>
                <w:webHidden/>
              </w:rPr>
              <w:fldChar w:fldCharType="begin"/>
            </w:r>
            <w:r w:rsidR="00F41D6E">
              <w:rPr>
                <w:noProof/>
                <w:webHidden/>
              </w:rPr>
              <w:instrText xml:space="preserve"> PAGEREF _Toc446565021 \h </w:instrText>
            </w:r>
            <w:r w:rsidR="009C6E0E">
              <w:rPr>
                <w:noProof/>
                <w:webHidden/>
              </w:rPr>
            </w:r>
            <w:r w:rsidR="009C6E0E">
              <w:rPr>
                <w:noProof/>
                <w:webHidden/>
              </w:rPr>
              <w:fldChar w:fldCharType="separate"/>
            </w:r>
            <w:r w:rsidR="000E69A3">
              <w:rPr>
                <w:noProof/>
                <w:webHidden/>
              </w:rPr>
              <w:t>56</w:t>
            </w:r>
            <w:r w:rsidR="009C6E0E">
              <w:rPr>
                <w:noProof/>
                <w:webHidden/>
              </w:rPr>
              <w:fldChar w:fldCharType="end"/>
            </w:r>
          </w:hyperlink>
        </w:p>
        <w:p w14:paraId="7F4B0D2D"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22" w:history="1">
            <w:r w:rsidR="00F41D6E" w:rsidRPr="00D00433">
              <w:rPr>
                <w:rStyle w:val="Hipervnculo"/>
                <w:rFonts w:ascii="Times New Roman" w:hAnsi="Times New Roman" w:cs="Times New Roman"/>
                <w:noProof/>
              </w:rPr>
              <w:t>BIBLIOGRAFÍA</w:t>
            </w:r>
            <w:r w:rsidR="00F41D6E">
              <w:rPr>
                <w:noProof/>
                <w:webHidden/>
              </w:rPr>
              <w:tab/>
            </w:r>
            <w:r w:rsidR="009C6E0E">
              <w:rPr>
                <w:noProof/>
                <w:webHidden/>
              </w:rPr>
              <w:fldChar w:fldCharType="begin"/>
            </w:r>
            <w:r w:rsidR="00F41D6E">
              <w:rPr>
                <w:noProof/>
                <w:webHidden/>
              </w:rPr>
              <w:instrText xml:space="preserve"> PAGEREF _Toc446565022 \h </w:instrText>
            </w:r>
            <w:r w:rsidR="009C6E0E">
              <w:rPr>
                <w:noProof/>
                <w:webHidden/>
              </w:rPr>
            </w:r>
            <w:r w:rsidR="009C6E0E">
              <w:rPr>
                <w:noProof/>
                <w:webHidden/>
              </w:rPr>
              <w:fldChar w:fldCharType="separate"/>
            </w:r>
            <w:r w:rsidR="000E69A3">
              <w:rPr>
                <w:noProof/>
                <w:webHidden/>
              </w:rPr>
              <w:t>57</w:t>
            </w:r>
            <w:r w:rsidR="009C6E0E">
              <w:rPr>
                <w:noProof/>
                <w:webHidden/>
              </w:rPr>
              <w:fldChar w:fldCharType="end"/>
            </w:r>
          </w:hyperlink>
        </w:p>
        <w:p w14:paraId="7D457539" w14:textId="77777777" w:rsidR="00F41D6E" w:rsidRDefault="0059431D">
          <w:pPr>
            <w:pStyle w:val="TDC1"/>
            <w:tabs>
              <w:tab w:val="right" w:leader="dot" w:pos="9111"/>
            </w:tabs>
            <w:rPr>
              <w:rFonts w:asciiTheme="minorHAnsi" w:eastAsiaTheme="minorEastAsia" w:hAnsiTheme="minorHAnsi" w:cstheme="minorBidi"/>
              <w:noProof/>
              <w:color w:val="auto"/>
            </w:rPr>
          </w:pPr>
          <w:hyperlink w:anchor="_Toc446565023" w:history="1">
            <w:r w:rsidR="00F41D6E" w:rsidRPr="00D00433">
              <w:rPr>
                <w:rStyle w:val="Hipervnculo"/>
                <w:rFonts w:ascii="Times New Roman" w:hAnsi="Times New Roman" w:cs="Times New Roman"/>
                <w:noProof/>
              </w:rPr>
              <w:t>ANEXOS</w:t>
            </w:r>
            <w:r w:rsidR="00F41D6E">
              <w:rPr>
                <w:noProof/>
                <w:webHidden/>
              </w:rPr>
              <w:tab/>
            </w:r>
            <w:r w:rsidR="009C6E0E">
              <w:rPr>
                <w:noProof/>
                <w:webHidden/>
              </w:rPr>
              <w:fldChar w:fldCharType="begin"/>
            </w:r>
            <w:r w:rsidR="00F41D6E">
              <w:rPr>
                <w:noProof/>
                <w:webHidden/>
              </w:rPr>
              <w:instrText xml:space="preserve"> PAGEREF _Toc446565023 \h </w:instrText>
            </w:r>
            <w:r w:rsidR="009C6E0E">
              <w:rPr>
                <w:noProof/>
                <w:webHidden/>
              </w:rPr>
            </w:r>
            <w:r w:rsidR="009C6E0E">
              <w:rPr>
                <w:noProof/>
                <w:webHidden/>
              </w:rPr>
              <w:fldChar w:fldCharType="separate"/>
            </w:r>
            <w:r w:rsidR="000E69A3">
              <w:rPr>
                <w:noProof/>
                <w:webHidden/>
              </w:rPr>
              <w:t>63</w:t>
            </w:r>
            <w:r w:rsidR="009C6E0E">
              <w:rPr>
                <w:noProof/>
                <w:webHidden/>
              </w:rPr>
              <w:fldChar w:fldCharType="end"/>
            </w:r>
          </w:hyperlink>
        </w:p>
        <w:p w14:paraId="6CAF11E7" w14:textId="77777777" w:rsidR="005B4FC2" w:rsidRPr="00954BFF" w:rsidRDefault="009C6E0E">
          <w:pPr>
            <w:rPr>
              <w:rFonts w:ascii="Times New Roman" w:hAnsi="Times New Roman" w:cs="Times New Roman"/>
              <w:sz w:val="24"/>
              <w:szCs w:val="24"/>
            </w:rPr>
          </w:pPr>
          <w:r w:rsidRPr="00954BFF">
            <w:rPr>
              <w:rFonts w:ascii="Times New Roman" w:hAnsi="Times New Roman" w:cs="Times New Roman"/>
              <w:b/>
              <w:bCs/>
              <w:sz w:val="24"/>
              <w:szCs w:val="24"/>
              <w:lang w:val="es-ES"/>
            </w:rPr>
            <w:fldChar w:fldCharType="end"/>
          </w:r>
        </w:p>
      </w:sdtContent>
    </w:sdt>
    <w:p w14:paraId="134EB10C" w14:textId="77777777" w:rsidR="003C61B1" w:rsidRDefault="005B4FC2" w:rsidP="00CB0EFB">
      <w:pPr>
        <w:pStyle w:val="Ttulo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bookmarkStart w:id="3" w:name="_Toc446564969"/>
      <w:r w:rsidR="005F600B">
        <w:rPr>
          <w:rFonts w:ascii="Times New Roman" w:eastAsia="Times New Roman" w:hAnsi="Times New Roman" w:cs="Times New Roman"/>
          <w:sz w:val="24"/>
          <w:szCs w:val="24"/>
        </w:rPr>
        <w:t>RESUMEN</w:t>
      </w:r>
      <w:bookmarkEnd w:id="3"/>
    </w:p>
    <w:p w14:paraId="4CEAE303" w14:textId="77777777" w:rsidR="003C61B1" w:rsidRDefault="003C61B1" w:rsidP="00CB0EFB">
      <w:pPr>
        <w:pStyle w:val="Ttulo1"/>
        <w:jc w:val="both"/>
        <w:rPr>
          <w:rFonts w:ascii="Times New Roman" w:eastAsia="Times New Roman" w:hAnsi="Times New Roman" w:cs="Times New Roman"/>
          <w:sz w:val="24"/>
          <w:szCs w:val="24"/>
        </w:rPr>
      </w:pPr>
    </w:p>
    <w:p w14:paraId="6A13D922" w14:textId="77777777" w:rsidR="00567E71" w:rsidRPr="004940A9" w:rsidRDefault="00457F1F" w:rsidP="004940A9">
      <w:pPr>
        <w:pStyle w:val="Ttulo1"/>
        <w:jc w:val="both"/>
        <w:rPr>
          <w:rFonts w:ascii="Times New Roman" w:hAnsi="Times New Roman" w:cs="Times New Roman"/>
          <w:sz w:val="24"/>
          <w:szCs w:val="24"/>
        </w:rPr>
      </w:pPr>
      <w:bookmarkStart w:id="4" w:name="_Toc446515613"/>
      <w:bookmarkStart w:id="5" w:name="_Toc446564970"/>
      <w:r w:rsidRPr="004940A9">
        <w:rPr>
          <w:rFonts w:ascii="Times New Roman" w:eastAsia="Times New Roman" w:hAnsi="Times New Roman" w:cs="Times New Roman"/>
          <w:sz w:val="24"/>
          <w:szCs w:val="24"/>
        </w:rPr>
        <w:t>Introducción</w:t>
      </w:r>
      <w:r w:rsidR="00823FC0" w:rsidRPr="004940A9">
        <w:rPr>
          <w:rFonts w:ascii="Times New Roman" w:eastAsia="Times New Roman" w:hAnsi="Times New Roman" w:cs="Times New Roman"/>
          <w:sz w:val="24"/>
          <w:szCs w:val="24"/>
        </w:rPr>
        <w:t>:</w:t>
      </w:r>
      <w:r w:rsidR="00823FC0" w:rsidRPr="005F600B">
        <w:rPr>
          <w:rFonts w:ascii="Times New Roman" w:eastAsia="Times New Roman" w:hAnsi="Times New Roman" w:cs="Times New Roman"/>
          <w:b w:val="0"/>
          <w:sz w:val="24"/>
          <w:szCs w:val="24"/>
        </w:rPr>
        <w:t xml:space="preserve"> El </w:t>
      </w:r>
      <w:r w:rsidR="000D38D5">
        <w:rPr>
          <w:rFonts w:ascii="Times New Roman" w:eastAsia="Times New Roman" w:hAnsi="Times New Roman" w:cs="Times New Roman"/>
          <w:b w:val="0"/>
          <w:sz w:val="24"/>
          <w:szCs w:val="24"/>
        </w:rPr>
        <w:t>Desarrollo Psi</w:t>
      </w:r>
      <w:r w:rsidR="00AF3290">
        <w:rPr>
          <w:rFonts w:ascii="Times New Roman" w:eastAsia="Times New Roman" w:hAnsi="Times New Roman" w:cs="Times New Roman"/>
          <w:b w:val="0"/>
          <w:sz w:val="24"/>
          <w:szCs w:val="24"/>
        </w:rPr>
        <w:t>c</w:t>
      </w:r>
      <w:r w:rsidR="000D38D5">
        <w:rPr>
          <w:rFonts w:ascii="Times New Roman" w:eastAsia="Times New Roman" w:hAnsi="Times New Roman" w:cs="Times New Roman"/>
          <w:b w:val="0"/>
          <w:sz w:val="24"/>
          <w:szCs w:val="24"/>
        </w:rPr>
        <w:t>omotor (</w:t>
      </w:r>
      <w:r w:rsidR="00823FC0" w:rsidRPr="005F600B">
        <w:rPr>
          <w:rFonts w:ascii="Times New Roman" w:eastAsia="Times New Roman" w:hAnsi="Times New Roman" w:cs="Times New Roman"/>
          <w:b w:val="0"/>
          <w:sz w:val="24"/>
          <w:szCs w:val="24"/>
        </w:rPr>
        <w:t>DS</w:t>
      </w:r>
      <w:r w:rsidR="000D38D5">
        <w:rPr>
          <w:rFonts w:ascii="Times New Roman" w:eastAsia="Times New Roman" w:hAnsi="Times New Roman" w:cs="Times New Roman"/>
          <w:b w:val="0"/>
          <w:sz w:val="24"/>
          <w:szCs w:val="24"/>
        </w:rPr>
        <w:t xml:space="preserve">M) </w:t>
      </w:r>
      <w:r w:rsidRPr="005F600B">
        <w:rPr>
          <w:rFonts w:ascii="Times New Roman" w:eastAsia="Times New Roman" w:hAnsi="Times New Roman" w:cs="Times New Roman"/>
          <w:b w:val="0"/>
          <w:sz w:val="24"/>
          <w:szCs w:val="24"/>
        </w:rPr>
        <w:t xml:space="preserve">depende de un adecuado entorno, de otra manera se </w:t>
      </w:r>
      <w:r w:rsidR="000D38D5">
        <w:rPr>
          <w:rFonts w:ascii="Times New Roman" w:eastAsia="Times New Roman" w:hAnsi="Times New Roman" w:cs="Times New Roman"/>
          <w:b w:val="0"/>
          <w:sz w:val="24"/>
          <w:szCs w:val="24"/>
        </w:rPr>
        <w:t xml:space="preserve">presentarán </w:t>
      </w:r>
      <w:r w:rsidRPr="005F600B">
        <w:rPr>
          <w:rFonts w:ascii="Times New Roman" w:eastAsia="Times New Roman" w:hAnsi="Times New Roman" w:cs="Times New Roman"/>
          <w:b w:val="0"/>
          <w:sz w:val="24"/>
          <w:szCs w:val="24"/>
        </w:rPr>
        <w:t xml:space="preserve">alteraciones de tipo psicomotriz y/o bipsicosocial. Es por este motivo que se crean programas de apoyo al desarrollo. En este contexto nacen las </w:t>
      </w:r>
      <w:r w:rsidR="000D38D5">
        <w:rPr>
          <w:rFonts w:ascii="Times New Roman" w:eastAsia="Times New Roman" w:hAnsi="Times New Roman" w:cs="Times New Roman"/>
          <w:b w:val="0"/>
          <w:sz w:val="24"/>
          <w:szCs w:val="24"/>
        </w:rPr>
        <w:t>Modalidades de Apoyo al Desarrollo Infantil (</w:t>
      </w:r>
      <w:r w:rsidRPr="005F600B">
        <w:rPr>
          <w:rFonts w:ascii="Times New Roman" w:eastAsia="Times New Roman" w:hAnsi="Times New Roman" w:cs="Times New Roman"/>
          <w:b w:val="0"/>
          <w:sz w:val="24"/>
          <w:szCs w:val="24"/>
        </w:rPr>
        <w:t>MAD</w:t>
      </w:r>
      <w:r w:rsidR="000D38D5">
        <w:rPr>
          <w:rFonts w:ascii="Times New Roman" w:eastAsia="Times New Roman" w:hAnsi="Times New Roman" w:cs="Times New Roman"/>
          <w:b w:val="0"/>
          <w:sz w:val="24"/>
          <w:szCs w:val="24"/>
        </w:rPr>
        <w:t xml:space="preserve">I) </w:t>
      </w:r>
      <w:r w:rsidRPr="005F600B">
        <w:rPr>
          <w:rFonts w:ascii="Times New Roman" w:eastAsia="Times New Roman" w:hAnsi="Times New Roman" w:cs="Times New Roman"/>
          <w:b w:val="0"/>
          <w:sz w:val="24"/>
          <w:szCs w:val="24"/>
        </w:rPr>
        <w:t>las cuales tienen por objetivo detectar oportunamente rezagos, riesgos o retrasos y posibilitar una intervención oportuna que evite su croni</w:t>
      </w:r>
      <w:r w:rsidR="000D38D5">
        <w:rPr>
          <w:rFonts w:ascii="Times New Roman" w:eastAsia="Times New Roman" w:hAnsi="Times New Roman" w:cs="Times New Roman"/>
          <w:b w:val="0"/>
          <w:sz w:val="24"/>
          <w:szCs w:val="24"/>
        </w:rPr>
        <w:t xml:space="preserve">cidad </w:t>
      </w:r>
      <w:r w:rsidRPr="005F600B">
        <w:rPr>
          <w:rFonts w:ascii="Times New Roman" w:eastAsia="Times New Roman" w:hAnsi="Times New Roman" w:cs="Times New Roman"/>
          <w:b w:val="0"/>
          <w:sz w:val="24"/>
          <w:szCs w:val="24"/>
        </w:rPr>
        <w:t xml:space="preserve">y permita al niño(a) alcanzar su máximo potencial de desarrollo. Por lo tanto surge la necesidad de </w:t>
      </w:r>
      <w:r w:rsidR="005B4FC2" w:rsidRPr="005B4FC2">
        <w:rPr>
          <w:rFonts w:ascii="Times New Roman" w:eastAsia="Times New Roman" w:hAnsi="Times New Roman" w:cs="Times New Roman"/>
          <w:b w:val="0"/>
          <w:sz w:val="24"/>
          <w:szCs w:val="24"/>
        </w:rPr>
        <w:t>caracterizar</w:t>
      </w:r>
      <w:r w:rsidRPr="005F600B">
        <w:rPr>
          <w:rFonts w:ascii="Times New Roman" w:eastAsia="Times New Roman" w:hAnsi="Times New Roman" w:cs="Times New Roman"/>
          <w:b w:val="0"/>
          <w:sz w:val="24"/>
          <w:szCs w:val="24"/>
        </w:rPr>
        <w:t xml:space="preserve"> el programa</w:t>
      </w:r>
      <w:r>
        <w:rPr>
          <w:rFonts w:ascii="Times New Roman" w:eastAsia="Times New Roman" w:hAnsi="Times New Roman" w:cs="Times New Roman"/>
          <w:sz w:val="24"/>
          <w:szCs w:val="24"/>
        </w:rPr>
        <w:t>.</w:t>
      </w:r>
      <w:bookmarkEnd w:id="4"/>
      <w:r w:rsidR="004940A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Objetivo: </w:t>
      </w:r>
      <w:r w:rsidRPr="004940A9">
        <w:rPr>
          <w:rFonts w:ascii="Times New Roman" w:eastAsia="Times New Roman" w:hAnsi="Times New Roman" w:cs="Times New Roman"/>
          <w:b w:val="0"/>
          <w:sz w:val="24"/>
          <w:szCs w:val="24"/>
        </w:rPr>
        <w:t>Caracterizar las Modalidades de Apoyo al Desarro</w:t>
      </w:r>
      <w:r w:rsidR="00823FC0" w:rsidRPr="004940A9">
        <w:rPr>
          <w:rFonts w:ascii="Times New Roman" w:eastAsia="Times New Roman" w:hAnsi="Times New Roman" w:cs="Times New Roman"/>
          <w:b w:val="0"/>
          <w:sz w:val="24"/>
          <w:szCs w:val="24"/>
        </w:rPr>
        <w:t xml:space="preserve">llo Infantil, coordinadas por </w:t>
      </w:r>
      <w:r w:rsidRPr="004940A9">
        <w:rPr>
          <w:rFonts w:ascii="Times New Roman" w:eastAsia="Times New Roman" w:hAnsi="Times New Roman" w:cs="Times New Roman"/>
          <w:b w:val="0"/>
          <w:sz w:val="24"/>
          <w:szCs w:val="24"/>
        </w:rPr>
        <w:t>Chile Crece Contigo, dirigidas a niñas y niños entre 0 y 4 años 11 meses</w:t>
      </w:r>
      <w:r w:rsidR="00002F31" w:rsidRPr="004940A9">
        <w:rPr>
          <w:rFonts w:ascii="Times New Roman" w:eastAsia="Times New Roman" w:hAnsi="Times New Roman" w:cs="Times New Roman"/>
          <w:b w:val="0"/>
          <w:sz w:val="24"/>
          <w:szCs w:val="24"/>
        </w:rPr>
        <w:t xml:space="preserve"> 29 días</w:t>
      </w:r>
      <w:r w:rsidRPr="004940A9">
        <w:rPr>
          <w:rFonts w:ascii="Times New Roman" w:eastAsia="Times New Roman" w:hAnsi="Times New Roman" w:cs="Times New Roman"/>
          <w:b w:val="0"/>
          <w:sz w:val="24"/>
          <w:szCs w:val="24"/>
        </w:rPr>
        <w:t>, en la comuna El Bosque, Chile, entre</w:t>
      </w:r>
      <w:r w:rsidRPr="004940A9">
        <w:rPr>
          <w:rFonts w:ascii="Times New Roman" w:eastAsia="Times New Roman" w:hAnsi="Times New Roman" w:cs="Times New Roman"/>
          <w:b w:val="0"/>
          <w:color w:val="FF0000"/>
          <w:sz w:val="24"/>
          <w:szCs w:val="24"/>
        </w:rPr>
        <w:t xml:space="preserve"> </w:t>
      </w:r>
      <w:r w:rsidR="00630978">
        <w:rPr>
          <w:rFonts w:ascii="Times New Roman" w:eastAsia="Times New Roman" w:hAnsi="Times New Roman" w:cs="Times New Roman"/>
          <w:b w:val="0"/>
          <w:sz w:val="24"/>
          <w:szCs w:val="24"/>
        </w:rPr>
        <w:t xml:space="preserve">Marzo  2012 </w:t>
      </w:r>
      <w:r w:rsidRPr="004940A9">
        <w:rPr>
          <w:rFonts w:ascii="Times New Roman" w:eastAsia="Times New Roman" w:hAnsi="Times New Roman" w:cs="Times New Roman"/>
          <w:b w:val="0"/>
          <w:sz w:val="24"/>
          <w:szCs w:val="24"/>
        </w:rPr>
        <w:t>y Mayo 2015</w:t>
      </w:r>
      <w:r w:rsidRPr="004940A9">
        <w:rPr>
          <w:rFonts w:ascii="Times New Roman" w:eastAsia="Times New Roman" w:hAnsi="Times New Roman" w:cs="Times New Roman"/>
          <w:b w:val="0"/>
          <w:color w:val="FF0000"/>
          <w:sz w:val="24"/>
          <w:szCs w:val="24"/>
        </w:rPr>
        <w:t>.</w:t>
      </w:r>
      <w:bookmarkEnd w:id="5"/>
    </w:p>
    <w:p w14:paraId="167DCE89" w14:textId="77777777" w:rsidR="00567E71" w:rsidRDefault="00457F1F">
      <w:pPr>
        <w:pStyle w:val="Normal1"/>
        <w:spacing w:after="0"/>
        <w:jc w:val="both"/>
      </w:pPr>
      <w:r>
        <w:rPr>
          <w:rFonts w:ascii="Times New Roman" w:eastAsia="Times New Roman" w:hAnsi="Times New Roman" w:cs="Times New Roman"/>
          <w:b/>
          <w:sz w:val="24"/>
          <w:szCs w:val="24"/>
        </w:rPr>
        <w:t>Método:</w:t>
      </w:r>
      <w:r w:rsidR="00735B30">
        <w:rPr>
          <w:rFonts w:ascii="Times New Roman" w:eastAsia="Times New Roman" w:hAnsi="Times New Roman" w:cs="Times New Roman"/>
          <w:b/>
          <w:sz w:val="24"/>
          <w:szCs w:val="24"/>
        </w:rPr>
        <w:t xml:space="preserve"> </w:t>
      </w:r>
      <w:r w:rsidR="000D38D5" w:rsidRPr="000D38D5">
        <w:rPr>
          <w:rFonts w:ascii="Times New Roman" w:eastAsia="Times New Roman" w:hAnsi="Times New Roman" w:cs="Times New Roman"/>
          <w:sz w:val="24"/>
          <w:szCs w:val="24"/>
        </w:rPr>
        <w:t>El tipo de estudio es</w:t>
      </w:r>
      <w:r w:rsidR="000D38D5">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uantitativ</w:t>
      </w:r>
      <w:r w:rsidR="000D38D5">
        <w:rPr>
          <w:rFonts w:ascii="Times New Roman" w:eastAsia="Times New Roman" w:hAnsi="Times New Roman" w:cs="Times New Roman"/>
          <w:sz w:val="24"/>
          <w:szCs w:val="24"/>
        </w:rPr>
        <w:t>o observacional, descriptivo, r</w:t>
      </w:r>
      <w:r w:rsidR="00735B30">
        <w:rPr>
          <w:rFonts w:ascii="Times New Roman" w:eastAsia="Times New Roman" w:hAnsi="Times New Roman" w:cs="Times New Roman"/>
          <w:sz w:val="24"/>
          <w:szCs w:val="24"/>
        </w:rPr>
        <w:t>e</w:t>
      </w:r>
      <w:r>
        <w:rPr>
          <w:rFonts w:ascii="Times New Roman" w:eastAsia="Times New Roman" w:hAnsi="Times New Roman" w:cs="Times New Roman"/>
          <w:sz w:val="24"/>
          <w:szCs w:val="24"/>
        </w:rPr>
        <w:t>trospectivo. La p</w:t>
      </w:r>
      <w:r w:rsidR="00002F31">
        <w:rPr>
          <w:rFonts w:ascii="Times New Roman" w:eastAsia="Times New Roman" w:hAnsi="Times New Roman" w:cs="Times New Roman"/>
          <w:sz w:val="24"/>
          <w:szCs w:val="24"/>
        </w:rPr>
        <w:t>oblación de estudio fue de 1.638</w:t>
      </w:r>
      <w:r>
        <w:rPr>
          <w:rFonts w:ascii="Times New Roman" w:eastAsia="Times New Roman" w:hAnsi="Times New Roman" w:cs="Times New Roman"/>
          <w:sz w:val="24"/>
          <w:szCs w:val="24"/>
        </w:rPr>
        <w:t xml:space="preserve"> niños/as participes de las MADI. Se regi</w:t>
      </w:r>
      <w:r w:rsidR="00E81644">
        <w:rPr>
          <w:rFonts w:ascii="Times New Roman" w:eastAsia="Times New Roman" w:hAnsi="Times New Roman" w:cs="Times New Roman"/>
          <w:sz w:val="24"/>
          <w:szCs w:val="24"/>
        </w:rPr>
        <w:t xml:space="preserve">straron las variables como: </w:t>
      </w:r>
      <w:r>
        <w:rPr>
          <w:rFonts w:ascii="Times New Roman" w:eastAsia="Times New Roman" w:hAnsi="Times New Roman" w:cs="Times New Roman"/>
          <w:sz w:val="24"/>
          <w:szCs w:val="24"/>
        </w:rPr>
        <w:t>eda</w:t>
      </w:r>
      <w:r w:rsidR="00E81644">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sexo, alteraciones del desarrollo, características de las intervenciones, </w:t>
      </w:r>
      <w:r w:rsidR="00002F31">
        <w:rPr>
          <w:rFonts w:ascii="Times New Roman" w:eastAsia="Times New Roman" w:hAnsi="Times New Roman" w:cs="Times New Roman"/>
          <w:sz w:val="24"/>
          <w:szCs w:val="24"/>
        </w:rPr>
        <w:t xml:space="preserve">periodicidad y </w:t>
      </w:r>
      <w:r>
        <w:rPr>
          <w:rFonts w:ascii="Times New Roman" w:eastAsia="Times New Roman" w:hAnsi="Times New Roman" w:cs="Times New Roman"/>
          <w:sz w:val="24"/>
          <w:szCs w:val="24"/>
        </w:rPr>
        <w:t xml:space="preserve">causa de egreso. </w:t>
      </w:r>
      <w:r w:rsidR="000D38D5">
        <w:rPr>
          <w:rFonts w:ascii="Times New Roman" w:eastAsia="Times New Roman" w:hAnsi="Times New Roman" w:cs="Times New Roman"/>
          <w:sz w:val="24"/>
          <w:szCs w:val="24"/>
        </w:rPr>
        <w:t>Para el a</w:t>
      </w:r>
      <w:r>
        <w:rPr>
          <w:rFonts w:ascii="Times New Roman" w:eastAsia="Times New Roman" w:hAnsi="Times New Roman" w:cs="Times New Roman"/>
          <w:sz w:val="24"/>
          <w:szCs w:val="24"/>
        </w:rPr>
        <w:t xml:space="preserve">nálisis de datos se utilizaron </w:t>
      </w:r>
      <w:r w:rsidR="00E13516">
        <w:rPr>
          <w:rFonts w:ascii="Times New Roman" w:eastAsia="Times New Roman" w:hAnsi="Times New Roman" w:cs="Times New Roman"/>
          <w:sz w:val="24"/>
          <w:szCs w:val="24"/>
        </w:rPr>
        <w:t xml:space="preserve">frecuencia relativa, </w:t>
      </w:r>
      <w:r>
        <w:rPr>
          <w:rFonts w:ascii="Times New Roman" w:eastAsia="Times New Roman" w:hAnsi="Times New Roman" w:cs="Times New Roman"/>
          <w:sz w:val="24"/>
          <w:szCs w:val="24"/>
        </w:rPr>
        <w:t xml:space="preserve">media aritmética, </w:t>
      </w:r>
      <w:r w:rsidR="00E13516">
        <w:rPr>
          <w:rFonts w:ascii="Times New Roman" w:eastAsia="Times New Roman" w:hAnsi="Times New Roman" w:cs="Times New Roman"/>
          <w:sz w:val="24"/>
          <w:szCs w:val="24"/>
        </w:rPr>
        <w:t xml:space="preserve">desviación estándar </w:t>
      </w:r>
      <w:r>
        <w:rPr>
          <w:rFonts w:ascii="Times New Roman" w:eastAsia="Times New Roman" w:hAnsi="Times New Roman" w:cs="Times New Roman"/>
          <w:sz w:val="24"/>
          <w:szCs w:val="24"/>
        </w:rPr>
        <w:t xml:space="preserve">y valores máximos y mínimos. </w:t>
      </w:r>
    </w:p>
    <w:p w14:paraId="736927CC" w14:textId="77777777" w:rsidR="00567E71" w:rsidRDefault="00457F1F">
      <w:pPr>
        <w:pStyle w:val="Normal1"/>
        <w:spacing w:after="0"/>
        <w:jc w:val="both"/>
      </w:pPr>
      <w:r>
        <w:rPr>
          <w:rFonts w:ascii="Times New Roman" w:eastAsia="Times New Roman" w:hAnsi="Times New Roman" w:cs="Times New Roman"/>
          <w:b/>
          <w:sz w:val="24"/>
          <w:szCs w:val="24"/>
        </w:rPr>
        <w:t xml:space="preserve">Resultados y Conclusión: </w:t>
      </w:r>
      <w:r>
        <w:rPr>
          <w:rFonts w:ascii="Times New Roman" w:eastAsia="Times New Roman" w:hAnsi="Times New Roman" w:cs="Times New Roman"/>
          <w:sz w:val="24"/>
          <w:szCs w:val="24"/>
          <w:highlight w:val="white"/>
        </w:rPr>
        <w:t xml:space="preserve">En general existe un predominio de: </w:t>
      </w:r>
      <w:r w:rsidR="00630978">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oblación masculina </w:t>
      </w:r>
      <w:r w:rsidR="00630978">
        <w:rPr>
          <w:rFonts w:ascii="Times New Roman" w:eastAsia="Times New Roman" w:hAnsi="Times New Roman" w:cs="Times New Roman"/>
          <w:sz w:val="24"/>
          <w:szCs w:val="24"/>
          <w:highlight w:val="white"/>
        </w:rPr>
        <w:t>(</w:t>
      </w:r>
      <w:r w:rsidR="00A66618">
        <w:rPr>
          <w:rFonts w:ascii="Times New Roman" w:eastAsia="Times New Roman" w:hAnsi="Times New Roman" w:cs="Times New Roman"/>
          <w:sz w:val="24"/>
          <w:szCs w:val="24"/>
          <w:highlight w:val="white"/>
        </w:rPr>
        <w:t>53.5</w:t>
      </w:r>
      <w:r w:rsidR="006439EC">
        <w:rPr>
          <w:rFonts w:ascii="Times New Roman" w:eastAsia="Times New Roman" w:hAnsi="Times New Roman" w:cs="Times New Roman"/>
          <w:sz w:val="24"/>
          <w:szCs w:val="24"/>
          <w:highlight w:val="white"/>
        </w:rPr>
        <w:t>%</w:t>
      </w:r>
      <w:r w:rsidR="006309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630978">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lteraciones de tipo bio</w:t>
      </w:r>
      <w:r w:rsidR="006439EC">
        <w:rPr>
          <w:rFonts w:ascii="Times New Roman" w:eastAsia="Times New Roman" w:hAnsi="Times New Roman" w:cs="Times New Roman"/>
          <w:sz w:val="24"/>
          <w:szCs w:val="24"/>
          <w:highlight w:val="white"/>
        </w:rPr>
        <w:t>psicosocial (72,7</w:t>
      </w:r>
      <w:r>
        <w:rPr>
          <w:rFonts w:ascii="Times New Roman" w:eastAsia="Times New Roman" w:hAnsi="Times New Roman" w:cs="Times New Roman"/>
          <w:sz w:val="24"/>
          <w:szCs w:val="24"/>
          <w:highlight w:val="white"/>
        </w:rPr>
        <w:t>%)</w:t>
      </w:r>
      <w:r w:rsidR="00630978">
        <w:rPr>
          <w:rFonts w:ascii="Times New Roman" w:eastAsia="Times New Roman" w:hAnsi="Times New Roman" w:cs="Times New Roman"/>
          <w:sz w:val="24"/>
          <w:szCs w:val="24"/>
          <w:highlight w:val="white"/>
        </w:rPr>
        <w:t xml:space="preserve"> y la </w:t>
      </w:r>
      <w:r w:rsidR="000D38D5">
        <w:rPr>
          <w:rFonts w:ascii="Times New Roman" w:eastAsia="Times New Roman" w:hAnsi="Times New Roman" w:cs="Times New Roman"/>
          <w:sz w:val="24"/>
          <w:szCs w:val="24"/>
          <w:highlight w:val="white"/>
        </w:rPr>
        <w:t>p</w:t>
      </w:r>
      <w:r w:rsidR="00630978">
        <w:rPr>
          <w:rFonts w:ascii="Times New Roman" w:eastAsia="Times New Roman" w:hAnsi="Times New Roman" w:cs="Times New Roman"/>
          <w:sz w:val="24"/>
          <w:szCs w:val="24"/>
          <w:highlight w:val="white"/>
        </w:rPr>
        <w:t>rincipa</w:t>
      </w:r>
      <w:r w:rsidR="000D38D5">
        <w:rPr>
          <w:rFonts w:ascii="Times New Roman" w:eastAsia="Times New Roman" w:hAnsi="Times New Roman" w:cs="Times New Roman"/>
          <w:sz w:val="24"/>
          <w:szCs w:val="24"/>
          <w:highlight w:val="white"/>
        </w:rPr>
        <w:t>l c</w:t>
      </w:r>
      <w:r w:rsidR="00630978">
        <w:rPr>
          <w:rFonts w:ascii="Times New Roman" w:eastAsia="Times New Roman" w:hAnsi="Times New Roman" w:cs="Times New Roman"/>
          <w:sz w:val="24"/>
          <w:szCs w:val="24"/>
          <w:highlight w:val="white"/>
        </w:rPr>
        <w:t xml:space="preserve">ausa de egreso </w:t>
      </w:r>
      <w:r w:rsidR="003A6C47">
        <w:rPr>
          <w:rFonts w:ascii="Times New Roman" w:eastAsia="Times New Roman" w:hAnsi="Times New Roman" w:cs="Times New Roman"/>
          <w:sz w:val="24"/>
          <w:szCs w:val="24"/>
          <w:highlight w:val="white"/>
        </w:rPr>
        <w:t>corresponde a</w:t>
      </w:r>
      <w:r w:rsidR="00630978">
        <w:rPr>
          <w:rFonts w:ascii="Times New Roman" w:eastAsia="Times New Roman" w:hAnsi="Times New Roman" w:cs="Times New Roman"/>
          <w:sz w:val="24"/>
          <w:szCs w:val="24"/>
          <w:highlight w:val="white"/>
        </w:rPr>
        <w:t xml:space="preserve"> ‘cumplimiento de objetivos’ (64,5%)</w:t>
      </w:r>
      <w:r>
        <w:rPr>
          <w:rFonts w:ascii="Times New Roman" w:eastAsia="Times New Roman" w:hAnsi="Times New Roman" w:cs="Times New Roman"/>
          <w:sz w:val="24"/>
          <w:szCs w:val="24"/>
          <w:highlight w:val="white"/>
        </w:rPr>
        <w:t xml:space="preserve">. Además el promedio de tiempo transcurrido entre la pesquisa de una alteración y su primera intervención es </w:t>
      </w:r>
      <w:r w:rsidR="000D38D5">
        <w:rPr>
          <w:rFonts w:ascii="Times New Roman" w:eastAsia="Times New Roman" w:hAnsi="Times New Roman" w:cs="Times New Roman"/>
          <w:sz w:val="24"/>
          <w:szCs w:val="24"/>
        </w:rPr>
        <w:t>cero d</w:t>
      </w:r>
      <w:r w:rsidR="00293C12">
        <w:rPr>
          <w:rFonts w:ascii="Times New Roman" w:eastAsia="Times New Roman" w:hAnsi="Times New Roman" w:cs="Times New Roman"/>
          <w:sz w:val="24"/>
          <w:szCs w:val="24"/>
        </w:rPr>
        <w:t xml:space="preserve">ías en Atención Domiciliaria. </w:t>
      </w:r>
    </w:p>
    <w:p w14:paraId="2428A8A2" w14:textId="77777777" w:rsidR="00567E71" w:rsidRDefault="00457F1F">
      <w:pPr>
        <w:pStyle w:val="Normal1"/>
        <w:spacing w:after="0"/>
        <w:jc w:val="both"/>
      </w:pPr>
      <w:r>
        <w:rPr>
          <w:rFonts w:ascii="Times New Roman" w:eastAsia="Times New Roman" w:hAnsi="Times New Roman" w:cs="Times New Roman"/>
          <w:b/>
          <w:sz w:val="24"/>
          <w:szCs w:val="24"/>
        </w:rPr>
        <w:t>Palabras Claves:</w:t>
      </w:r>
      <w:r>
        <w:rPr>
          <w:rFonts w:ascii="Times New Roman" w:eastAsia="Times New Roman" w:hAnsi="Times New Roman" w:cs="Times New Roman"/>
          <w:sz w:val="24"/>
          <w:szCs w:val="24"/>
        </w:rPr>
        <w:t xml:space="preserve"> Desarrollo de la Primera Infancia, Desarrollo Psicomotor, MADI, Alteraciones Psicomotrices, Alteración Biopsicosocial.</w:t>
      </w:r>
    </w:p>
    <w:p w14:paraId="46DA1B81" w14:textId="77777777" w:rsidR="00567E71" w:rsidRDefault="00567E71">
      <w:pPr>
        <w:pStyle w:val="Normal1"/>
        <w:spacing w:after="0"/>
        <w:jc w:val="both"/>
      </w:pPr>
    </w:p>
    <w:p w14:paraId="385DF6BC" w14:textId="77777777" w:rsidR="00567E71" w:rsidRDefault="00567E71">
      <w:pPr>
        <w:pStyle w:val="Normal1"/>
        <w:spacing w:after="0"/>
        <w:jc w:val="both"/>
      </w:pPr>
    </w:p>
    <w:p w14:paraId="07CF6018" w14:textId="77777777" w:rsidR="00567E71" w:rsidRDefault="00567E71">
      <w:pPr>
        <w:pStyle w:val="Normal1"/>
        <w:spacing w:after="0"/>
        <w:jc w:val="both"/>
      </w:pPr>
    </w:p>
    <w:p w14:paraId="39A62B5F" w14:textId="77777777" w:rsidR="003121E6" w:rsidRDefault="003121E6">
      <w:pPr>
        <w:pStyle w:val="Normal1"/>
        <w:spacing w:after="0"/>
        <w:jc w:val="both"/>
      </w:pPr>
    </w:p>
    <w:p w14:paraId="36DAAD42" w14:textId="77777777" w:rsidR="003121E6" w:rsidRDefault="003121E6">
      <w:pPr>
        <w:pStyle w:val="Normal1"/>
        <w:spacing w:after="0"/>
        <w:jc w:val="both"/>
      </w:pPr>
    </w:p>
    <w:p w14:paraId="7E359D55" w14:textId="77777777" w:rsidR="003121E6" w:rsidRDefault="003121E6">
      <w:pPr>
        <w:pStyle w:val="Normal1"/>
        <w:spacing w:after="0"/>
        <w:jc w:val="both"/>
      </w:pPr>
    </w:p>
    <w:p w14:paraId="69E1B658" w14:textId="77777777" w:rsidR="003121E6" w:rsidRDefault="003121E6">
      <w:pPr>
        <w:pStyle w:val="Normal1"/>
        <w:spacing w:after="0"/>
        <w:jc w:val="both"/>
      </w:pPr>
    </w:p>
    <w:p w14:paraId="131D408A" w14:textId="77777777" w:rsidR="003121E6" w:rsidRDefault="003121E6">
      <w:pPr>
        <w:pStyle w:val="Normal1"/>
        <w:spacing w:after="0"/>
        <w:jc w:val="both"/>
      </w:pPr>
    </w:p>
    <w:p w14:paraId="64419731" w14:textId="77777777" w:rsidR="003121E6" w:rsidRDefault="003121E6">
      <w:pPr>
        <w:pStyle w:val="Normal1"/>
        <w:spacing w:after="0"/>
        <w:jc w:val="both"/>
      </w:pPr>
    </w:p>
    <w:p w14:paraId="43522152" w14:textId="77777777" w:rsidR="003121E6" w:rsidRDefault="003121E6">
      <w:pPr>
        <w:pStyle w:val="Normal1"/>
        <w:spacing w:after="0"/>
        <w:jc w:val="both"/>
      </w:pPr>
    </w:p>
    <w:p w14:paraId="40D51D8E" w14:textId="77777777" w:rsidR="003121E6" w:rsidRDefault="003121E6">
      <w:pPr>
        <w:pStyle w:val="Normal1"/>
        <w:spacing w:after="0"/>
        <w:jc w:val="both"/>
      </w:pPr>
    </w:p>
    <w:p w14:paraId="4ADBB776" w14:textId="77777777" w:rsidR="007A05BE" w:rsidRDefault="007A05BE" w:rsidP="00CB0EFB">
      <w:pPr>
        <w:pStyle w:val="Ttulo1"/>
        <w:jc w:val="both"/>
        <w:rPr>
          <w:rFonts w:ascii="Times New Roman" w:hAnsi="Times New Roman" w:cs="Times New Roman"/>
          <w:sz w:val="24"/>
          <w:szCs w:val="24"/>
        </w:rPr>
      </w:pPr>
    </w:p>
    <w:p w14:paraId="6A1A12C4" w14:textId="77777777" w:rsidR="003A686E" w:rsidRDefault="003A686E" w:rsidP="003A686E">
      <w:pPr>
        <w:pStyle w:val="Normal1"/>
      </w:pPr>
    </w:p>
    <w:p w14:paraId="054ECE6F" w14:textId="77777777" w:rsidR="003A686E" w:rsidRPr="003A686E" w:rsidRDefault="003A686E" w:rsidP="003A686E">
      <w:pPr>
        <w:pStyle w:val="Normal1"/>
      </w:pPr>
    </w:p>
    <w:p w14:paraId="3B523B03" w14:textId="77777777" w:rsidR="005B4FC2" w:rsidRDefault="007A05BE" w:rsidP="00CB0EFB">
      <w:pPr>
        <w:pStyle w:val="Ttulo1"/>
        <w:jc w:val="both"/>
        <w:rPr>
          <w:rFonts w:ascii="Times New Roman" w:hAnsi="Times New Roman" w:cs="Times New Roman"/>
          <w:sz w:val="24"/>
          <w:szCs w:val="24"/>
          <w:lang w:val="en-US"/>
        </w:rPr>
      </w:pPr>
      <w:r w:rsidRPr="000C4B63">
        <w:rPr>
          <w:rFonts w:ascii="Times New Roman" w:hAnsi="Times New Roman" w:cs="Times New Roman"/>
          <w:sz w:val="24"/>
          <w:szCs w:val="24"/>
        </w:rPr>
        <w:lastRenderedPageBreak/>
        <w:t xml:space="preserve">                                                                  </w:t>
      </w:r>
      <w:bookmarkStart w:id="6" w:name="_Toc446564971"/>
      <w:r>
        <w:rPr>
          <w:rFonts w:ascii="Times New Roman" w:hAnsi="Times New Roman" w:cs="Times New Roman"/>
          <w:sz w:val="24"/>
          <w:szCs w:val="24"/>
          <w:lang w:val="en-US"/>
        </w:rPr>
        <w:t>ABSTRACT</w:t>
      </w:r>
      <w:bookmarkEnd w:id="6"/>
      <w:r w:rsidR="00E81E0C">
        <w:rPr>
          <w:rFonts w:ascii="Times New Roman" w:hAnsi="Times New Roman" w:cs="Times New Roman"/>
          <w:sz w:val="24"/>
          <w:szCs w:val="24"/>
          <w:lang w:val="en-US"/>
        </w:rPr>
        <w:t xml:space="preserve">                                                                </w:t>
      </w:r>
    </w:p>
    <w:p w14:paraId="5CAEAEE4" w14:textId="77777777" w:rsidR="003A686E" w:rsidRPr="00975DC7" w:rsidRDefault="003A686E" w:rsidP="003A686E">
      <w:pPr>
        <w:pStyle w:val="HTMLconformatoprevio"/>
        <w:shd w:val="clear" w:color="auto" w:fill="FFFFFF"/>
        <w:spacing w:line="276" w:lineRule="auto"/>
        <w:jc w:val="both"/>
        <w:rPr>
          <w:rFonts w:ascii="Times New Roman" w:hAnsi="Times New Roman" w:cs="Times New Roman"/>
          <w:b/>
          <w:sz w:val="24"/>
          <w:szCs w:val="24"/>
          <w:lang w:val="en-US"/>
        </w:rPr>
      </w:pPr>
    </w:p>
    <w:p w14:paraId="347841A3" w14:textId="77777777" w:rsidR="003A686E" w:rsidRPr="00975DC7" w:rsidRDefault="003A686E" w:rsidP="003A686E">
      <w:pPr>
        <w:pStyle w:val="HTMLconformatoprevio"/>
        <w:shd w:val="clear" w:color="auto" w:fill="FFFFFF"/>
        <w:spacing w:line="276" w:lineRule="auto"/>
        <w:jc w:val="both"/>
        <w:rPr>
          <w:rFonts w:ascii="Times New Roman" w:hAnsi="Times New Roman" w:cs="Times New Roman"/>
          <w:color w:val="212121"/>
          <w:sz w:val="24"/>
          <w:szCs w:val="24"/>
          <w:lang w:val="en-US"/>
        </w:rPr>
      </w:pPr>
      <w:r w:rsidRPr="00975DC7">
        <w:rPr>
          <w:rFonts w:ascii="Times New Roman" w:hAnsi="Times New Roman" w:cs="Times New Roman"/>
          <w:b/>
          <w:sz w:val="24"/>
          <w:szCs w:val="24"/>
          <w:lang w:val="en-US"/>
        </w:rPr>
        <w:t>Introduction</w:t>
      </w:r>
      <w:r w:rsidRPr="00975DC7">
        <w:rPr>
          <w:rFonts w:ascii="Times New Roman" w:hAnsi="Times New Roman" w:cs="Times New Roman"/>
          <w:color w:val="212121"/>
          <w:sz w:val="24"/>
          <w:szCs w:val="24"/>
          <w:lang w:val="en-US"/>
        </w:rPr>
        <w:t>: PMD depends on an adequate environment, otherwise they will appear psychomotor and/or biopsychosocial disorders. For this reason Programs of Development Support such as MADI, which are intended to detect timely backlogs, risks or delays and enable Early Intervention avoiding chronicity and allowing the child reach its maximum potential development are created. Thus arises the need to characterize the program.</w:t>
      </w:r>
    </w:p>
    <w:p w14:paraId="047AD7C5" w14:textId="77777777" w:rsidR="003A686E" w:rsidRPr="00975DC7" w:rsidRDefault="003A686E" w:rsidP="003A68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212121"/>
          <w:sz w:val="24"/>
          <w:szCs w:val="24"/>
          <w:shd w:val="clear" w:color="auto" w:fill="FFFFFF"/>
          <w:lang w:val="en-US"/>
        </w:rPr>
      </w:pPr>
      <w:r w:rsidRPr="00975DC7">
        <w:rPr>
          <w:rFonts w:ascii="Times New Roman" w:hAnsi="Times New Roman" w:cs="Times New Roman"/>
          <w:b/>
          <w:color w:val="212121"/>
          <w:sz w:val="24"/>
          <w:szCs w:val="24"/>
          <w:shd w:val="clear" w:color="auto" w:fill="FFFFFF"/>
          <w:lang w:val="en-US"/>
        </w:rPr>
        <w:t>Objective</w:t>
      </w:r>
      <w:r w:rsidRPr="00975DC7">
        <w:rPr>
          <w:rFonts w:ascii="Times New Roman" w:hAnsi="Times New Roman" w:cs="Times New Roman"/>
          <w:color w:val="212121"/>
          <w:sz w:val="24"/>
          <w:szCs w:val="24"/>
          <w:shd w:val="clear" w:color="auto" w:fill="FFFFFF"/>
          <w:lang w:val="en-US"/>
        </w:rPr>
        <w:t>: To characterize the Modalities of Support Child Development, coordinated by Chile Crece Contigo, aimed at children between 0 and 4 years 11 months 29 days, in the sector El Bosque, Chile, between March 2012 and May 2015.</w:t>
      </w:r>
    </w:p>
    <w:p w14:paraId="77B453F7" w14:textId="77777777" w:rsidR="003A686E" w:rsidRPr="00975DC7" w:rsidRDefault="003A686E" w:rsidP="003A686E">
      <w:pPr>
        <w:pStyle w:val="HTMLconformatoprevio"/>
        <w:shd w:val="clear" w:color="auto" w:fill="FFFFFF"/>
        <w:spacing w:line="276" w:lineRule="auto"/>
        <w:jc w:val="both"/>
        <w:rPr>
          <w:rFonts w:ascii="Times New Roman" w:hAnsi="Times New Roman" w:cs="Times New Roman"/>
          <w:color w:val="212121"/>
          <w:sz w:val="24"/>
          <w:szCs w:val="24"/>
          <w:lang w:val="en-US"/>
        </w:rPr>
      </w:pPr>
      <w:r w:rsidRPr="00975DC7">
        <w:rPr>
          <w:rFonts w:ascii="Times New Roman" w:hAnsi="Times New Roman" w:cs="Times New Roman"/>
          <w:b/>
          <w:color w:val="212121"/>
          <w:sz w:val="24"/>
          <w:szCs w:val="24"/>
          <w:lang w:val="en-US"/>
        </w:rPr>
        <w:t>Method</w:t>
      </w:r>
      <w:r w:rsidRPr="00975DC7">
        <w:rPr>
          <w:rFonts w:ascii="Times New Roman" w:hAnsi="Times New Roman" w:cs="Times New Roman"/>
          <w:color w:val="212121"/>
          <w:sz w:val="24"/>
          <w:szCs w:val="24"/>
          <w:lang w:val="en-US"/>
        </w:rPr>
        <w:t>: A quantitative study, observational, descriptive, retrospective study was performed. The study population was 1,638 children part of the MADI. The variables of interest, age, sex, developmental disorders, characteristics of interventions, frequency and reason for discharge were recorded. In data analysis relative frequency, arithmetic mean, standard deviation and maximum and minimum values ​​were used.</w:t>
      </w:r>
    </w:p>
    <w:p w14:paraId="5C061BCC" w14:textId="77777777" w:rsidR="003A686E" w:rsidRPr="00975DC7" w:rsidRDefault="003A686E" w:rsidP="003A686E">
      <w:pPr>
        <w:pStyle w:val="HTMLconformatoprevio"/>
        <w:shd w:val="clear" w:color="auto" w:fill="FFFFFF"/>
        <w:spacing w:line="276" w:lineRule="auto"/>
        <w:jc w:val="both"/>
        <w:rPr>
          <w:rFonts w:ascii="Times New Roman" w:hAnsi="Times New Roman" w:cs="Times New Roman"/>
          <w:color w:val="212121"/>
          <w:sz w:val="24"/>
          <w:szCs w:val="24"/>
          <w:lang w:val="en-US"/>
        </w:rPr>
      </w:pPr>
      <w:r w:rsidRPr="00975DC7">
        <w:rPr>
          <w:rFonts w:ascii="Times New Roman" w:hAnsi="Times New Roman" w:cs="Times New Roman"/>
          <w:b/>
          <w:color w:val="212121"/>
          <w:sz w:val="24"/>
          <w:szCs w:val="24"/>
          <w:lang w:val="en-US"/>
        </w:rPr>
        <w:t>Results and Conclusion</w:t>
      </w:r>
      <w:r w:rsidRPr="00975DC7">
        <w:rPr>
          <w:rFonts w:ascii="Times New Roman" w:hAnsi="Times New Roman" w:cs="Times New Roman"/>
          <w:color w:val="212121"/>
          <w:sz w:val="24"/>
          <w:szCs w:val="24"/>
          <w:lang w:val="en-US"/>
        </w:rPr>
        <w:t>: In general there is a predominance of: Male population (53.5 %) biopsychosocial disorders (72.7 %) and the main reason for output corresponds to 'fulfillment of objectives ' (64.5 %). In addition, the average time between finding an alteration and its first intervention is 0 days in the ‘Atención Domiciliaria’ MADI.</w:t>
      </w:r>
    </w:p>
    <w:p w14:paraId="71653EB1" w14:textId="77777777" w:rsidR="003A686E" w:rsidRPr="00975DC7" w:rsidRDefault="003A686E" w:rsidP="003A686E">
      <w:pPr>
        <w:pStyle w:val="HTMLconformatoprevio"/>
        <w:shd w:val="clear" w:color="auto" w:fill="FFFFFF"/>
        <w:spacing w:line="276" w:lineRule="auto"/>
        <w:jc w:val="both"/>
        <w:rPr>
          <w:rFonts w:ascii="Times New Roman" w:hAnsi="Times New Roman" w:cs="Times New Roman"/>
          <w:color w:val="212121"/>
          <w:lang w:val="en-US"/>
        </w:rPr>
      </w:pPr>
      <w:r w:rsidRPr="00975DC7">
        <w:rPr>
          <w:rFonts w:ascii="Times New Roman" w:hAnsi="Times New Roman" w:cs="Times New Roman"/>
          <w:b/>
          <w:color w:val="212121"/>
          <w:sz w:val="24"/>
          <w:szCs w:val="24"/>
          <w:lang w:val="en-US"/>
        </w:rPr>
        <w:t>Keywords</w:t>
      </w:r>
      <w:r w:rsidRPr="00975DC7">
        <w:rPr>
          <w:rFonts w:ascii="Times New Roman" w:hAnsi="Times New Roman" w:cs="Times New Roman"/>
          <w:color w:val="212121"/>
          <w:sz w:val="24"/>
          <w:szCs w:val="24"/>
          <w:lang w:val="en-US"/>
        </w:rPr>
        <w:t>: Early Childhood Development, Psychomotor Development (PMD), MADI, psychomotor alterations, alteration Biopsychosocial.</w:t>
      </w:r>
    </w:p>
    <w:p w14:paraId="5423077B" w14:textId="77777777" w:rsidR="00E227C5" w:rsidRPr="00E227C5" w:rsidRDefault="00E227C5" w:rsidP="00E227C5">
      <w:pPr>
        <w:pStyle w:val="Normal1"/>
        <w:spacing w:after="0"/>
        <w:rPr>
          <w:rFonts w:ascii="Times New Roman" w:hAnsi="Times New Roman" w:cs="Times New Roman"/>
          <w:b/>
          <w:sz w:val="24"/>
          <w:szCs w:val="24"/>
          <w:lang w:val="en-US"/>
        </w:rPr>
      </w:pPr>
    </w:p>
    <w:p w14:paraId="5EE2EB33" w14:textId="77777777" w:rsidR="00567E71" w:rsidRPr="00E227C5" w:rsidRDefault="00567E71">
      <w:pPr>
        <w:pStyle w:val="Normal1"/>
        <w:spacing w:after="0"/>
        <w:jc w:val="both"/>
        <w:rPr>
          <w:lang w:val="en-US"/>
        </w:rPr>
      </w:pPr>
    </w:p>
    <w:p w14:paraId="4265E47C" w14:textId="77777777" w:rsidR="00002F31" w:rsidRDefault="001F70EA" w:rsidP="00002F31">
      <w:pPr>
        <w:pStyle w:val="Normal1"/>
        <w:spacing w:before="200" w:after="0" w:line="480" w:lineRule="auto"/>
        <w:rPr>
          <w:lang w:val="en-US"/>
        </w:rPr>
      </w:pPr>
      <w:bookmarkStart w:id="7" w:name="h.1fob9te" w:colFirst="0" w:colLast="0"/>
      <w:bookmarkEnd w:id="7"/>
      <w:r>
        <w:rPr>
          <w:lang w:val="en-US"/>
        </w:rPr>
        <w:br/>
      </w:r>
    </w:p>
    <w:p w14:paraId="59FB4488" w14:textId="77777777" w:rsidR="003A686E" w:rsidRDefault="003A686E" w:rsidP="00002F31">
      <w:pPr>
        <w:pStyle w:val="Normal1"/>
        <w:spacing w:before="200" w:after="0" w:line="480" w:lineRule="auto"/>
        <w:rPr>
          <w:lang w:val="en-US"/>
        </w:rPr>
      </w:pPr>
    </w:p>
    <w:p w14:paraId="17810D4B" w14:textId="77777777" w:rsidR="003A686E" w:rsidRDefault="003A686E" w:rsidP="00002F31">
      <w:pPr>
        <w:pStyle w:val="Normal1"/>
        <w:spacing w:before="200" w:after="0" w:line="480" w:lineRule="auto"/>
        <w:rPr>
          <w:lang w:val="en-US"/>
        </w:rPr>
      </w:pPr>
    </w:p>
    <w:p w14:paraId="4CE7C1B3" w14:textId="77777777" w:rsidR="003A686E" w:rsidRDefault="003A686E" w:rsidP="00002F31">
      <w:pPr>
        <w:pStyle w:val="Normal1"/>
        <w:spacing w:before="200" w:after="0" w:line="480" w:lineRule="auto"/>
        <w:rPr>
          <w:lang w:val="en-US"/>
        </w:rPr>
      </w:pPr>
    </w:p>
    <w:p w14:paraId="71FEC67E" w14:textId="77777777" w:rsidR="00567E71" w:rsidRPr="000C4B63" w:rsidRDefault="00CB0EFB" w:rsidP="00CB0EFB">
      <w:pPr>
        <w:pStyle w:val="Ttulo1"/>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 xml:space="preserve">    </w:t>
      </w:r>
      <w:r w:rsidR="001F70EA">
        <w:rPr>
          <w:rFonts w:ascii="Times New Roman" w:eastAsia="Times New Roman" w:hAnsi="Times New Roman" w:cs="Times New Roman"/>
          <w:sz w:val="24"/>
          <w:szCs w:val="24"/>
          <w:lang w:val="en-US"/>
        </w:rPr>
        <w:t xml:space="preserve">                                                          </w:t>
      </w:r>
      <w:r w:rsidR="001F70EA" w:rsidRPr="000C4B63">
        <w:rPr>
          <w:rFonts w:ascii="Times New Roman" w:eastAsia="Times New Roman" w:hAnsi="Times New Roman" w:cs="Times New Roman"/>
          <w:sz w:val="24"/>
          <w:szCs w:val="24"/>
        </w:rPr>
        <w:t>ABREVIATURAS</w:t>
      </w:r>
      <w:r w:rsidRPr="000C4B63">
        <w:rPr>
          <w:rFonts w:ascii="Times New Roman" w:eastAsia="Times New Roman" w:hAnsi="Times New Roman" w:cs="Times New Roman"/>
          <w:sz w:val="24"/>
          <w:szCs w:val="24"/>
        </w:rPr>
        <w:t xml:space="preserve">                                                   </w:t>
      </w:r>
      <w:bookmarkStart w:id="8" w:name="_Toc446564972"/>
      <w:r w:rsidR="001F70EA" w:rsidRPr="000C4B63">
        <w:rPr>
          <w:rFonts w:ascii="Times New Roman" w:eastAsia="Times New Roman" w:hAnsi="Times New Roman" w:cs="Times New Roman"/>
          <w:sz w:val="24"/>
          <w:szCs w:val="24"/>
        </w:rPr>
        <w:br/>
      </w:r>
      <w:r w:rsidR="001F70EA" w:rsidRPr="000C4B63">
        <w:rPr>
          <w:rFonts w:ascii="Times New Roman" w:eastAsia="Times New Roman" w:hAnsi="Times New Roman" w:cs="Times New Roman"/>
          <w:sz w:val="24"/>
          <w:szCs w:val="24"/>
        </w:rPr>
        <w:br/>
        <w:t xml:space="preserve">    </w:t>
      </w:r>
      <w:bookmarkEnd w:id="8"/>
    </w:p>
    <w:p w14:paraId="5611C124" w14:textId="77777777" w:rsidR="007C4607" w:rsidRDefault="007C4607"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ATENCIÓN DOMICILIARIA</w:t>
      </w:r>
    </w:p>
    <w:p w14:paraId="022B552D" w14:textId="77777777" w:rsidR="00CB0EFB" w:rsidRDefault="00457F1F"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CESFAM</w:t>
      </w:r>
      <w:r>
        <w:rPr>
          <w:rFonts w:ascii="Times New Roman" w:eastAsia="Times New Roman" w:hAnsi="Times New Roman" w:cs="Times New Roman"/>
          <w:sz w:val="24"/>
          <w:szCs w:val="24"/>
        </w:rPr>
        <w:tab/>
        <w:t>CENTRO DE SALUD FAMILIAR</w:t>
      </w:r>
      <w:r>
        <w:rPr>
          <w:rFonts w:ascii="Times New Roman" w:eastAsia="Times New Roman" w:hAnsi="Times New Roman" w:cs="Times New Roman"/>
          <w:sz w:val="24"/>
          <w:szCs w:val="24"/>
        </w:rPr>
        <w:br/>
        <w:t>CHCC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CHILE CRECE CONTIGO </w:t>
      </w:r>
      <w:r>
        <w:rPr>
          <w:rFonts w:ascii="Times New Roman" w:eastAsia="Times New Roman" w:hAnsi="Times New Roman" w:cs="Times New Roman"/>
          <w:sz w:val="24"/>
          <w:szCs w:val="24"/>
        </w:rPr>
        <w:br/>
        <w:t>CIDN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CONVENCIÓN SOBRE LOS DERECHOS HUMANOS </w:t>
      </w:r>
    </w:p>
    <w:p w14:paraId="536F63AE" w14:textId="77777777" w:rsidR="00104563" w:rsidRDefault="00CB0EFB"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DESVIACIÓN ESTÁNDAR</w:t>
      </w:r>
      <w:r w:rsidR="00457F1F">
        <w:rPr>
          <w:rFonts w:ascii="Times New Roman" w:eastAsia="Times New Roman" w:hAnsi="Times New Roman" w:cs="Times New Roman"/>
          <w:sz w:val="24"/>
          <w:szCs w:val="24"/>
        </w:rPr>
        <w:br/>
      </w:r>
      <w:r w:rsidR="00104563">
        <w:rPr>
          <w:rFonts w:ascii="Times New Roman" w:eastAsia="Times New Roman" w:hAnsi="Times New Roman" w:cs="Times New Roman"/>
          <w:sz w:val="24"/>
          <w:szCs w:val="24"/>
        </w:rPr>
        <w:t>DPI</w:t>
      </w:r>
      <w:r w:rsidR="00104563">
        <w:rPr>
          <w:rFonts w:ascii="Times New Roman" w:eastAsia="Times New Roman" w:hAnsi="Times New Roman" w:cs="Times New Roman"/>
          <w:sz w:val="24"/>
          <w:szCs w:val="24"/>
        </w:rPr>
        <w:tab/>
      </w:r>
      <w:r w:rsidR="00104563">
        <w:rPr>
          <w:rFonts w:ascii="Times New Roman" w:eastAsia="Times New Roman" w:hAnsi="Times New Roman" w:cs="Times New Roman"/>
          <w:sz w:val="24"/>
          <w:szCs w:val="24"/>
        </w:rPr>
        <w:tab/>
        <w:t>DESARROLLO DE LA PRIMERA INFANCIA</w:t>
      </w:r>
    </w:p>
    <w:p w14:paraId="734FFD3A" w14:textId="77777777" w:rsidR="00680F11" w:rsidRDefault="00457F1F"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DSM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DESARROLLO PSICOMOTOR </w:t>
      </w:r>
      <w:r>
        <w:rPr>
          <w:rFonts w:ascii="Times New Roman" w:eastAsia="Times New Roman" w:hAnsi="Times New Roman" w:cs="Times New Roman"/>
          <w:sz w:val="24"/>
          <w:szCs w:val="24"/>
        </w:rPr>
        <w:br/>
        <w:t>DUDH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DECLARACIÓN UNIVERSAL DE LAS NACIONES UNIDAS </w:t>
      </w:r>
      <w:r>
        <w:rPr>
          <w:rFonts w:ascii="Times New Roman" w:eastAsia="Times New Roman" w:hAnsi="Times New Roman" w:cs="Times New Roman"/>
          <w:sz w:val="24"/>
          <w:szCs w:val="24"/>
        </w:rPr>
        <w:br/>
        <w:t>EDDP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ESCALA DE EVALUACIÓN DEL DESARROLLO PSICOMOTOR</w:t>
      </w:r>
    </w:p>
    <w:p w14:paraId="5EB283F1" w14:textId="77777777" w:rsidR="00AF3290" w:rsidRDefault="00680F11"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EEUU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ESTADOS UNIDOS</w:t>
      </w:r>
    </w:p>
    <w:p w14:paraId="017CA7B8" w14:textId="77777777" w:rsidR="00EF2C59" w:rsidRDefault="00AF3290"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ENCAVI         ENCUESTA DE CALIDAD DE VIDA</w:t>
      </w:r>
      <w:r w:rsidR="00457F1F">
        <w:rPr>
          <w:rFonts w:ascii="Times New Roman" w:eastAsia="Times New Roman" w:hAnsi="Times New Roman" w:cs="Times New Roman"/>
          <w:sz w:val="24"/>
          <w:szCs w:val="24"/>
        </w:rPr>
        <w:br/>
        <w:t>FIADI</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FONDO DE INTERVENCIONES DE APOYO AL DESARROLLO  </w:t>
      </w:r>
      <w:r w:rsidR="00457F1F">
        <w:rPr>
          <w:rFonts w:ascii="Times New Roman" w:eastAsia="Times New Roman" w:hAnsi="Times New Roman" w:cs="Times New Roman"/>
          <w:sz w:val="24"/>
          <w:szCs w:val="24"/>
        </w:rPr>
        <w:br/>
        <w:t xml:space="preserve">            </w:t>
      </w:r>
      <w:r w:rsidR="00457F1F">
        <w:rPr>
          <w:rFonts w:ascii="Times New Roman" w:eastAsia="Times New Roman" w:hAnsi="Times New Roman" w:cs="Times New Roman"/>
          <w:sz w:val="24"/>
          <w:szCs w:val="24"/>
        </w:rPr>
        <w:tab/>
        <w:t xml:space="preserve">INFANTIL </w:t>
      </w:r>
      <w:r w:rsidR="00457F1F">
        <w:rPr>
          <w:rFonts w:ascii="Times New Roman" w:eastAsia="Times New Roman" w:hAnsi="Times New Roman" w:cs="Times New Roman"/>
          <w:sz w:val="24"/>
          <w:szCs w:val="24"/>
        </w:rPr>
        <w:br/>
        <w:t>FONADIS</w:t>
      </w:r>
      <w:r w:rsidR="00457F1F">
        <w:rPr>
          <w:rFonts w:ascii="Times New Roman" w:eastAsia="Times New Roman" w:hAnsi="Times New Roman" w:cs="Times New Roman"/>
          <w:sz w:val="24"/>
          <w:szCs w:val="24"/>
        </w:rPr>
        <w:tab/>
        <w:t xml:space="preserve">FONDO NACIONAL DE LA DISCAPACIDAD </w:t>
      </w:r>
      <w:r w:rsidR="00457F1F">
        <w:rPr>
          <w:rFonts w:ascii="Times New Roman" w:eastAsia="Times New Roman" w:hAnsi="Times New Roman" w:cs="Times New Roman"/>
          <w:sz w:val="24"/>
          <w:szCs w:val="24"/>
        </w:rPr>
        <w:br/>
        <w:t>JUNJI</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JUNTA NACIONAL DE JARDINES INFANTILES </w:t>
      </w:r>
    </w:p>
    <w:p w14:paraId="263AF84A" w14:textId="77777777" w:rsidR="007C4607" w:rsidRDefault="00EF2C59"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INDICE PRIORIDAD SOCIAL</w:t>
      </w:r>
      <w:r w:rsidR="00457F1F">
        <w:rPr>
          <w:rFonts w:ascii="Times New Roman" w:eastAsia="Times New Roman" w:hAnsi="Times New Roman" w:cs="Times New Roman"/>
          <w:sz w:val="24"/>
          <w:szCs w:val="24"/>
        </w:rPr>
        <w:br/>
        <w:t>MADI</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MODALIDADES DE APOYO AL DESARROLLO INFANTIL  </w:t>
      </w:r>
      <w:r w:rsidR="00457F1F">
        <w:rPr>
          <w:rFonts w:ascii="Times New Roman" w:eastAsia="Times New Roman" w:hAnsi="Times New Roman" w:cs="Times New Roman"/>
          <w:sz w:val="24"/>
          <w:szCs w:val="24"/>
        </w:rPr>
        <w:br/>
        <w:t>MDS</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MINISTERIO DE DESARROLLO SOCIAL </w:t>
      </w:r>
      <w:r w:rsidR="00457F1F">
        <w:rPr>
          <w:rFonts w:ascii="Times New Roman" w:eastAsia="Times New Roman" w:hAnsi="Times New Roman" w:cs="Times New Roman"/>
          <w:sz w:val="24"/>
          <w:szCs w:val="24"/>
        </w:rPr>
        <w:br/>
        <w:t>MINEDUC</w:t>
      </w:r>
      <w:r w:rsidR="00457F1F">
        <w:rPr>
          <w:rFonts w:ascii="Times New Roman" w:eastAsia="Times New Roman" w:hAnsi="Times New Roman" w:cs="Times New Roman"/>
          <w:sz w:val="24"/>
          <w:szCs w:val="24"/>
        </w:rPr>
        <w:tab/>
        <w:t xml:space="preserve">MINISTERIO DE EDUCACIÓN </w:t>
      </w:r>
      <w:r w:rsidR="00457F1F">
        <w:rPr>
          <w:rFonts w:ascii="Times New Roman" w:eastAsia="Times New Roman" w:hAnsi="Times New Roman" w:cs="Times New Roman"/>
          <w:sz w:val="24"/>
          <w:szCs w:val="24"/>
        </w:rPr>
        <w:br/>
        <w:t xml:space="preserve">MINSAL </w:t>
      </w:r>
      <w:r w:rsidR="00457F1F">
        <w:rPr>
          <w:rFonts w:ascii="Times New Roman" w:eastAsia="Times New Roman" w:hAnsi="Times New Roman" w:cs="Times New Roman"/>
          <w:sz w:val="24"/>
          <w:szCs w:val="24"/>
        </w:rPr>
        <w:tab/>
        <w:t xml:space="preserve">MINISTERIO DE SALUD </w:t>
      </w:r>
      <w:r w:rsidR="00457F1F">
        <w:rPr>
          <w:rFonts w:ascii="Times New Roman" w:eastAsia="Times New Roman" w:hAnsi="Times New Roman" w:cs="Times New Roman"/>
          <w:sz w:val="24"/>
          <w:szCs w:val="24"/>
        </w:rPr>
        <w:br/>
        <w:t>OMS</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ORGANIZACIÓN MUNDIAL DE LA SALUD </w:t>
      </w:r>
      <w:r w:rsidR="00457F1F">
        <w:rPr>
          <w:rFonts w:ascii="Times New Roman" w:eastAsia="Times New Roman" w:hAnsi="Times New Roman" w:cs="Times New Roman"/>
          <w:sz w:val="24"/>
          <w:szCs w:val="24"/>
        </w:rPr>
        <w:br/>
        <w:t>ONU</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ORGANIZACIÓN DE LAS NACIONES UNIDAS </w:t>
      </w:r>
      <w:r w:rsidR="00457F1F">
        <w:rPr>
          <w:rFonts w:ascii="Times New Roman" w:eastAsia="Times New Roman" w:hAnsi="Times New Roman" w:cs="Times New Roman"/>
          <w:sz w:val="24"/>
          <w:szCs w:val="24"/>
        </w:rPr>
        <w:br/>
        <w:t>PADPB</w:t>
      </w:r>
      <w:r w:rsidR="00457F1F">
        <w:rPr>
          <w:rFonts w:ascii="Times New Roman" w:eastAsia="Times New Roman" w:hAnsi="Times New Roman" w:cs="Times New Roman"/>
          <w:sz w:val="24"/>
          <w:szCs w:val="24"/>
        </w:rPr>
        <w:tab/>
        <w:t xml:space="preserve">PROGRAMA DE APOYO AL DESARROLLO BIOPSICOSOCIAL </w:t>
      </w:r>
      <w:r w:rsidR="00457F1F">
        <w:rPr>
          <w:rFonts w:ascii="Times New Roman" w:eastAsia="Times New Roman" w:hAnsi="Times New Roman" w:cs="Times New Roman"/>
          <w:sz w:val="24"/>
          <w:szCs w:val="24"/>
        </w:rPr>
        <w:br/>
        <w:t>P</w:t>
      </w:r>
      <w:r w:rsidR="000F0AC6">
        <w:rPr>
          <w:rFonts w:ascii="Times New Roman" w:eastAsia="Times New Roman" w:hAnsi="Times New Roman" w:cs="Times New Roman"/>
          <w:sz w:val="24"/>
          <w:szCs w:val="24"/>
        </w:rPr>
        <w:t>D</w:t>
      </w:r>
      <w:r w:rsidR="00457F1F">
        <w:rPr>
          <w:rFonts w:ascii="Times New Roman" w:eastAsia="Times New Roman" w:hAnsi="Times New Roman" w:cs="Times New Roman"/>
          <w:sz w:val="24"/>
          <w:szCs w:val="24"/>
        </w:rPr>
        <w:t>RB</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PAUTA DE DETECCIÓN DE RIESGO BIOPSICOSOCIAL </w:t>
      </w:r>
      <w:r w:rsidR="00457F1F">
        <w:rPr>
          <w:rFonts w:ascii="Times New Roman" w:eastAsia="Times New Roman" w:hAnsi="Times New Roman" w:cs="Times New Roman"/>
          <w:sz w:val="24"/>
          <w:szCs w:val="24"/>
        </w:rPr>
        <w:br/>
        <w:t>RM</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 xml:space="preserve">REGIÓN METROPOLITANA </w:t>
      </w:r>
    </w:p>
    <w:p w14:paraId="3F53FC6F" w14:textId="77777777" w:rsidR="007C4607" w:rsidRDefault="007C4607"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SERVICIO ITINERANTE</w:t>
      </w:r>
      <w:r w:rsidR="00457F1F">
        <w:rPr>
          <w:rFonts w:ascii="Times New Roman" w:eastAsia="Times New Roman" w:hAnsi="Times New Roman" w:cs="Times New Roman"/>
          <w:sz w:val="24"/>
          <w:szCs w:val="24"/>
        </w:rPr>
        <w:br/>
        <w:t>SERNAM</w:t>
      </w:r>
      <w:r w:rsidR="00457F1F">
        <w:rPr>
          <w:rFonts w:ascii="Times New Roman" w:eastAsia="Times New Roman" w:hAnsi="Times New Roman" w:cs="Times New Roman"/>
          <w:sz w:val="24"/>
          <w:szCs w:val="24"/>
        </w:rPr>
        <w:tab/>
        <w:t>SERVICIO NACIONAL DE LA MUJER</w:t>
      </w:r>
    </w:p>
    <w:p w14:paraId="14081398" w14:textId="77777777" w:rsidR="0015285F" w:rsidRDefault="007C4607" w:rsidP="00104563">
      <w:pPr>
        <w:pStyle w:val="Normal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SERVICIO ITINERANTE</w:t>
      </w:r>
      <w:r w:rsidR="00457F1F">
        <w:rPr>
          <w:rFonts w:ascii="Times New Roman" w:eastAsia="Times New Roman" w:hAnsi="Times New Roman" w:cs="Times New Roman"/>
          <w:sz w:val="24"/>
          <w:szCs w:val="24"/>
        </w:rPr>
        <w:t xml:space="preserve"> </w:t>
      </w:r>
      <w:r w:rsidR="00457F1F">
        <w:rPr>
          <w:rFonts w:ascii="Times New Roman" w:eastAsia="Times New Roman" w:hAnsi="Times New Roman" w:cs="Times New Roman"/>
          <w:sz w:val="24"/>
          <w:szCs w:val="24"/>
        </w:rPr>
        <w:br/>
        <w:t>SN</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SISTEMA NERVIOSO</w:t>
      </w:r>
      <w:r w:rsidR="00457F1F">
        <w:rPr>
          <w:rFonts w:ascii="Times New Roman" w:eastAsia="Times New Roman" w:hAnsi="Times New Roman" w:cs="Times New Roman"/>
          <w:sz w:val="24"/>
          <w:szCs w:val="24"/>
        </w:rPr>
        <w:br/>
        <w:t>SNC</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SISTEMA NERVIOSO CENTRAL</w:t>
      </w:r>
      <w:r w:rsidR="00457F1F">
        <w:rPr>
          <w:rFonts w:ascii="Times New Roman" w:eastAsia="Times New Roman" w:hAnsi="Times New Roman" w:cs="Times New Roman"/>
          <w:sz w:val="24"/>
          <w:szCs w:val="24"/>
        </w:rPr>
        <w:br/>
        <w:t>TEPSI</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TEST DE DESARROLLO PSICOMOTOR</w:t>
      </w:r>
      <w:r w:rsidR="00457F1F">
        <w:rPr>
          <w:rFonts w:ascii="Times New Roman" w:eastAsia="Times New Roman" w:hAnsi="Times New Roman" w:cs="Times New Roman"/>
          <w:sz w:val="24"/>
          <w:szCs w:val="24"/>
        </w:rPr>
        <w:br/>
        <w:t>TSD</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TEORÍA DE SISTEMAS DINÁMICOS</w:t>
      </w:r>
      <w:r w:rsidR="00457F1F">
        <w:rPr>
          <w:rFonts w:ascii="Times New Roman" w:eastAsia="Times New Roman" w:hAnsi="Times New Roman" w:cs="Times New Roman"/>
          <w:sz w:val="24"/>
          <w:szCs w:val="24"/>
        </w:rPr>
        <w:br/>
        <w:t>TSGN</w:t>
      </w:r>
      <w:r w:rsidR="00457F1F">
        <w:rPr>
          <w:rFonts w:ascii="Times New Roman" w:eastAsia="Times New Roman" w:hAnsi="Times New Roman" w:cs="Times New Roman"/>
          <w:sz w:val="24"/>
          <w:szCs w:val="24"/>
        </w:rPr>
        <w:tab/>
      </w:r>
      <w:r w:rsidR="00457F1F">
        <w:rPr>
          <w:rFonts w:ascii="Times New Roman" w:eastAsia="Times New Roman" w:hAnsi="Times New Roman" w:cs="Times New Roman"/>
          <w:sz w:val="24"/>
          <w:szCs w:val="24"/>
        </w:rPr>
        <w:tab/>
        <w:t>TEORÍA DE SELECCIÓN DE GRUPOS NEURONALES.</w:t>
      </w:r>
      <w:r w:rsidR="00457F1F">
        <w:rPr>
          <w:rFonts w:ascii="Times New Roman" w:eastAsia="Times New Roman" w:hAnsi="Times New Roman" w:cs="Times New Roman"/>
          <w:sz w:val="24"/>
          <w:szCs w:val="24"/>
        </w:rPr>
        <w:br/>
        <w:t>UNICEF</w:t>
      </w:r>
      <w:r w:rsidR="00457F1F">
        <w:rPr>
          <w:rFonts w:ascii="Times New Roman" w:eastAsia="Times New Roman" w:hAnsi="Times New Roman" w:cs="Times New Roman"/>
          <w:sz w:val="24"/>
          <w:szCs w:val="24"/>
        </w:rPr>
        <w:tab/>
        <w:t>FONDO DE LAS NACIONES UNIDAS PARA LA INFANCIA</w:t>
      </w:r>
      <w:r w:rsidR="00457F1F">
        <w:rPr>
          <w:rFonts w:ascii="Times New Roman" w:eastAsia="Times New Roman" w:hAnsi="Times New Roman" w:cs="Times New Roman"/>
          <w:sz w:val="24"/>
          <w:szCs w:val="24"/>
        </w:rPr>
        <w:br/>
      </w:r>
      <w:bookmarkStart w:id="9" w:name="h.3znysh7" w:colFirst="0" w:colLast="0"/>
      <w:bookmarkEnd w:id="9"/>
    </w:p>
    <w:p w14:paraId="14E4612C"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18709C3E"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3326C666"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719602A8"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22F0CB70"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0AB94A74"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0169F18D"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5864648B"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1E721CCA"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1AC72CBB"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660BB003" w14:textId="77777777" w:rsidR="00CB0EFB" w:rsidRDefault="00CB0EFB" w:rsidP="00047568">
      <w:pPr>
        <w:pStyle w:val="Normal1"/>
        <w:spacing w:line="360" w:lineRule="auto"/>
        <w:rPr>
          <w:rFonts w:ascii="Times New Roman" w:eastAsia="Times New Roman" w:hAnsi="Times New Roman" w:cs="Times New Roman"/>
          <w:b/>
          <w:sz w:val="24"/>
          <w:szCs w:val="24"/>
        </w:rPr>
      </w:pPr>
    </w:p>
    <w:p w14:paraId="696C5820"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7C7DB92F"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7E36400C"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024415DB" w14:textId="77777777" w:rsidR="00CB0EFB" w:rsidRDefault="00CB0EFB" w:rsidP="0015285F">
      <w:pPr>
        <w:pStyle w:val="Normal1"/>
        <w:spacing w:line="360" w:lineRule="auto"/>
        <w:jc w:val="center"/>
        <w:rPr>
          <w:rFonts w:ascii="Times New Roman" w:eastAsia="Times New Roman" w:hAnsi="Times New Roman" w:cs="Times New Roman"/>
          <w:b/>
          <w:sz w:val="24"/>
          <w:szCs w:val="24"/>
        </w:rPr>
      </w:pPr>
    </w:p>
    <w:p w14:paraId="09073207" w14:textId="77777777" w:rsidR="00567E71" w:rsidRPr="00CB0EFB" w:rsidRDefault="00CB0EFB" w:rsidP="00CB0EFB">
      <w:pPr>
        <w:pStyle w:val="Ttulo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47568">
        <w:rPr>
          <w:rFonts w:ascii="Times New Roman" w:hAnsi="Times New Roman" w:cs="Times New Roman"/>
          <w:sz w:val="24"/>
          <w:szCs w:val="24"/>
        </w:rPr>
        <w:t xml:space="preserve">                               </w:t>
      </w:r>
      <w:r>
        <w:rPr>
          <w:rFonts w:ascii="Times New Roman" w:hAnsi="Times New Roman" w:cs="Times New Roman"/>
          <w:sz w:val="24"/>
          <w:szCs w:val="24"/>
        </w:rPr>
        <w:t xml:space="preserve">  </w:t>
      </w:r>
      <w:bookmarkStart w:id="10" w:name="_Toc446564973"/>
      <w:r w:rsidR="00457F1F" w:rsidRPr="00CB0EFB">
        <w:rPr>
          <w:rFonts w:ascii="Times New Roman" w:hAnsi="Times New Roman" w:cs="Times New Roman"/>
          <w:sz w:val="24"/>
          <w:szCs w:val="24"/>
        </w:rPr>
        <w:t>INTRODUCCIÓN</w:t>
      </w:r>
      <w:bookmarkEnd w:id="10"/>
    </w:p>
    <w:p w14:paraId="7416E440" w14:textId="77777777" w:rsidR="00567E71" w:rsidRDefault="00567E71">
      <w:pPr>
        <w:pStyle w:val="Normal1"/>
        <w:spacing w:after="0"/>
      </w:pPr>
    </w:p>
    <w:p w14:paraId="2D3F5471" w14:textId="77777777" w:rsidR="00567E71" w:rsidRDefault="00457F1F">
      <w:pPr>
        <w:pStyle w:val="Normal1"/>
        <w:spacing w:after="0" w:line="360" w:lineRule="auto"/>
        <w:ind w:firstLine="720"/>
        <w:jc w:val="both"/>
      </w:pPr>
      <w:r>
        <w:rPr>
          <w:rFonts w:ascii="Times New Roman" w:eastAsia="Times New Roman" w:hAnsi="Times New Roman" w:cs="Times New Roman"/>
          <w:sz w:val="24"/>
          <w:szCs w:val="24"/>
        </w:rPr>
        <w:t xml:space="preserve">El DSM es la progresiva adquisición de habilidades de un individuo,  incluye los cambios desde la movilidad fetal no dirigida a un objetivo y sin exactitud hasta los movimientos precisos y dirigidos hacia una meta. Desde la  neurociencia, el DSM se entiende como la manifestación externa de la maduración del SNC,  donde la proliferación de las dendritas y la mielinización de los axones son los responsables fisiológicos de los progresos observados en el niño como consecuencia de la interacción entre la genética y el medio ambiente. </w:t>
      </w:r>
    </w:p>
    <w:p w14:paraId="71973EA7" w14:textId="77777777" w:rsidR="00567E71" w:rsidRDefault="00567E71">
      <w:pPr>
        <w:pStyle w:val="Normal1"/>
        <w:spacing w:after="0" w:line="360" w:lineRule="auto"/>
        <w:jc w:val="both"/>
      </w:pPr>
    </w:p>
    <w:p w14:paraId="524B7112" w14:textId="77777777" w:rsidR="00567E71" w:rsidRDefault="00457F1F">
      <w:pPr>
        <w:pStyle w:val="Normal1"/>
        <w:spacing w:after="0" w:line="360" w:lineRule="auto"/>
        <w:ind w:firstLine="720"/>
        <w:jc w:val="both"/>
      </w:pPr>
      <w:r>
        <w:rPr>
          <w:rFonts w:ascii="Times New Roman" w:eastAsia="Times New Roman" w:hAnsi="Times New Roman" w:cs="Times New Roman"/>
          <w:sz w:val="24"/>
          <w:szCs w:val="24"/>
        </w:rPr>
        <w:t xml:space="preserve">Si los estímulos son insuficientes, la deprivación causará un déficit del desarrollo, conocido como: “Déficit del Desarrollo Psicomotor de </w:t>
      </w:r>
      <w:r w:rsidR="00002F31">
        <w:rPr>
          <w:rFonts w:ascii="Times New Roman" w:eastAsia="Times New Roman" w:hAnsi="Times New Roman" w:cs="Times New Roman"/>
          <w:sz w:val="24"/>
          <w:szCs w:val="24"/>
        </w:rPr>
        <w:t>origen sociocultural”</w:t>
      </w:r>
      <w:r>
        <w:rPr>
          <w:rFonts w:ascii="Times New Roman" w:eastAsia="Times New Roman" w:hAnsi="Times New Roman" w:cs="Times New Roman"/>
          <w:sz w:val="24"/>
          <w:szCs w:val="24"/>
        </w:rPr>
        <w:t>.</w:t>
      </w:r>
      <w:r w:rsidR="00002F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Esto se relaciona con un bajo rendimiento y deserción escolar, trastornos psiquiátricos, emocionales y conductuales, déficit en las habilidades sociales y mayor morbilidad en la adultez  demostrando que el desarrollo cerebral en la primera infancia  es un factor determinante de la salud, del aprendizaje y conducta a lo largo de toda la vida.</w:t>
      </w:r>
    </w:p>
    <w:p w14:paraId="333DA8AA" w14:textId="77777777" w:rsidR="00567E71" w:rsidRDefault="00567E71">
      <w:pPr>
        <w:pStyle w:val="Normal1"/>
        <w:spacing w:after="0" w:line="360" w:lineRule="auto"/>
        <w:ind w:firstLine="720"/>
        <w:jc w:val="both"/>
      </w:pPr>
    </w:p>
    <w:p w14:paraId="5F7C5587" w14:textId="77777777" w:rsidR="00567E71" w:rsidRDefault="00457F1F">
      <w:pPr>
        <w:pStyle w:val="Normal1"/>
        <w:spacing w:after="0" w:line="360" w:lineRule="auto"/>
        <w:ind w:firstLine="720"/>
        <w:jc w:val="both"/>
      </w:pPr>
      <w:r>
        <w:rPr>
          <w:rFonts w:ascii="Times New Roman" w:eastAsia="Times New Roman" w:hAnsi="Times New Roman" w:cs="Times New Roman"/>
          <w:sz w:val="24"/>
          <w:szCs w:val="24"/>
        </w:rPr>
        <w:t xml:space="preserve">Existe una estrecha relación entre los factores de riesgo ambiental y la presencia de alteraciones en el DPM de los niños,  entre más factores se presenten mayor probabilidad de presentar rezago, retraso y riesgo del </w:t>
      </w:r>
      <w:r w:rsidR="001F70EA">
        <w:rPr>
          <w:rFonts w:ascii="Times New Roman" w:eastAsia="Times New Roman" w:hAnsi="Times New Roman" w:cs="Times New Roman"/>
          <w:sz w:val="24"/>
          <w:szCs w:val="24"/>
        </w:rPr>
        <w:t>DSM</w:t>
      </w:r>
      <w:r w:rsidR="001F70EA">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además de riesgo biopsicosocial. </w:t>
      </w:r>
    </w:p>
    <w:p w14:paraId="3FE9F8BB" w14:textId="77777777" w:rsidR="00567E71" w:rsidRDefault="00567E71">
      <w:pPr>
        <w:pStyle w:val="Normal1"/>
        <w:spacing w:after="0" w:line="360" w:lineRule="auto"/>
        <w:ind w:firstLine="720"/>
        <w:jc w:val="both"/>
      </w:pPr>
    </w:p>
    <w:p w14:paraId="0DF7EBDD" w14:textId="77777777" w:rsidR="00567E71" w:rsidRDefault="00C0272B">
      <w:pPr>
        <w:pStyle w:val="Normal1"/>
        <w:spacing w:after="0" w:line="360" w:lineRule="auto"/>
        <w:ind w:firstLine="720"/>
        <w:jc w:val="both"/>
      </w:pPr>
      <w:r>
        <w:rPr>
          <w:rFonts w:ascii="Times New Roman" w:eastAsia="Times New Roman" w:hAnsi="Times New Roman" w:cs="Times New Roman"/>
          <w:sz w:val="24"/>
          <w:szCs w:val="24"/>
        </w:rPr>
        <w:t>En Chile,  la E</w:t>
      </w:r>
      <w:r w:rsidR="00457F1F">
        <w:rPr>
          <w:rFonts w:ascii="Times New Roman" w:eastAsia="Times New Roman" w:hAnsi="Times New Roman" w:cs="Times New Roman"/>
          <w:sz w:val="24"/>
          <w:szCs w:val="24"/>
        </w:rPr>
        <w:t>NCAV</w:t>
      </w:r>
      <w:r>
        <w:rPr>
          <w:rFonts w:ascii="Times New Roman" w:eastAsia="Times New Roman" w:hAnsi="Times New Roman" w:cs="Times New Roman"/>
          <w:sz w:val="24"/>
          <w:szCs w:val="24"/>
        </w:rPr>
        <w:t xml:space="preserve">I </w:t>
      </w:r>
      <w:r w:rsidR="00457F1F">
        <w:rPr>
          <w:rFonts w:ascii="Times New Roman" w:eastAsia="Times New Roman" w:hAnsi="Times New Roman" w:cs="Times New Roman"/>
          <w:sz w:val="24"/>
          <w:szCs w:val="24"/>
        </w:rPr>
        <w:t>el año 2006 señala que cerca del 25</w:t>
      </w:r>
      <w:r w:rsidR="00AF0E51">
        <w:rPr>
          <w:rFonts w:ascii="Times New Roman" w:eastAsia="Times New Roman" w:hAnsi="Times New Roman" w:cs="Times New Roman"/>
          <w:sz w:val="24"/>
          <w:szCs w:val="24"/>
        </w:rPr>
        <w:t>,2</w:t>
      </w:r>
      <w:r w:rsidR="00457F1F">
        <w:rPr>
          <w:rFonts w:ascii="Times New Roman" w:eastAsia="Times New Roman" w:hAnsi="Times New Roman" w:cs="Times New Roman"/>
          <w:sz w:val="24"/>
          <w:szCs w:val="24"/>
        </w:rPr>
        <w:t xml:space="preserve">% de los infantes presentan rezago y un 11% retraso. Es por ello que dentro de los objetivos </w:t>
      </w:r>
      <w:r>
        <w:rPr>
          <w:rFonts w:ascii="Times New Roman" w:eastAsia="Times New Roman" w:hAnsi="Times New Roman" w:cs="Times New Roman"/>
          <w:sz w:val="24"/>
          <w:szCs w:val="24"/>
        </w:rPr>
        <w:t>s</w:t>
      </w:r>
      <w:r w:rsidR="00457F1F">
        <w:rPr>
          <w:rFonts w:ascii="Times New Roman" w:eastAsia="Times New Roman" w:hAnsi="Times New Roman" w:cs="Times New Roman"/>
          <w:sz w:val="24"/>
          <w:szCs w:val="24"/>
        </w:rPr>
        <w:t>anitar</w:t>
      </w:r>
      <w:r>
        <w:rPr>
          <w:rFonts w:ascii="Times New Roman" w:eastAsia="Times New Roman" w:hAnsi="Times New Roman" w:cs="Times New Roman"/>
          <w:sz w:val="24"/>
          <w:szCs w:val="24"/>
        </w:rPr>
        <w:t>ios p</w:t>
      </w:r>
      <w:r w:rsidR="00457F1F">
        <w:rPr>
          <w:rFonts w:ascii="Times New Roman" w:eastAsia="Times New Roman" w:hAnsi="Times New Roman" w:cs="Times New Roman"/>
          <w:sz w:val="24"/>
          <w:szCs w:val="24"/>
        </w:rPr>
        <w:t>ara la década 2011-202</w:t>
      </w:r>
      <w:r w:rsidR="00AF0E51">
        <w:rPr>
          <w:rFonts w:ascii="Times New Roman" w:eastAsia="Times New Roman" w:hAnsi="Times New Roman" w:cs="Times New Roman"/>
          <w:sz w:val="24"/>
          <w:szCs w:val="24"/>
        </w:rPr>
        <w:t xml:space="preserve">0 </w:t>
      </w:r>
      <w:r w:rsidR="00457F1F">
        <w:rPr>
          <w:rFonts w:ascii="Times New Roman" w:eastAsia="Times New Roman" w:hAnsi="Times New Roman" w:cs="Times New Roman"/>
          <w:sz w:val="24"/>
          <w:szCs w:val="24"/>
        </w:rPr>
        <w:t xml:space="preserve">se contempla la reducción del rezago </w:t>
      </w:r>
      <w:r w:rsidR="00AF0E51">
        <w:rPr>
          <w:rFonts w:ascii="Times New Roman" w:eastAsia="Times New Roman" w:hAnsi="Times New Roman" w:cs="Times New Roman"/>
          <w:sz w:val="24"/>
          <w:szCs w:val="24"/>
        </w:rPr>
        <w:t>en un 15%  (De</w:t>
      </w:r>
      <w:r w:rsidR="00457F1F">
        <w:rPr>
          <w:rFonts w:ascii="Times New Roman" w:eastAsia="Times New Roman" w:hAnsi="Times New Roman" w:cs="Times New Roman"/>
          <w:sz w:val="24"/>
          <w:szCs w:val="24"/>
        </w:rPr>
        <w:t xml:space="preserve"> un 25,2% a un 21,4%</w:t>
      </w:r>
      <w:r w:rsidR="00AF0E51">
        <w:rPr>
          <w:rFonts w:ascii="Times New Roman" w:eastAsia="Times New Roman" w:hAnsi="Times New Roman" w:cs="Times New Roman"/>
          <w:sz w:val="24"/>
          <w:szCs w:val="24"/>
        </w:rPr>
        <w:t>).</w:t>
      </w:r>
      <w:r w:rsidR="00457F1F">
        <w:rPr>
          <w:rFonts w:ascii="Times New Roman" w:eastAsia="Times New Roman" w:hAnsi="Times New Roman" w:cs="Times New Roman"/>
          <w:sz w:val="24"/>
          <w:szCs w:val="24"/>
        </w:rPr>
        <w:t xml:space="preserve"> Ese mismo año se crea </w:t>
      </w:r>
      <w:r w:rsidR="00457F1F">
        <w:rPr>
          <w:rFonts w:ascii="Times New Roman" w:eastAsia="Times New Roman" w:hAnsi="Times New Roman" w:cs="Times New Roman"/>
          <w:sz w:val="24"/>
          <w:szCs w:val="24"/>
          <w:highlight w:val="white"/>
        </w:rPr>
        <w:t xml:space="preserve">el </w:t>
      </w:r>
      <w:r w:rsidR="00E81644">
        <w:rPr>
          <w:rFonts w:ascii="Times New Roman" w:eastAsia="Times New Roman" w:hAnsi="Times New Roman" w:cs="Times New Roman"/>
          <w:sz w:val="24"/>
          <w:szCs w:val="24"/>
          <w:highlight w:val="white"/>
        </w:rPr>
        <w:t>“</w:t>
      </w:r>
      <w:r w:rsidR="00457F1F">
        <w:rPr>
          <w:rFonts w:ascii="Times New Roman" w:eastAsia="Times New Roman" w:hAnsi="Times New Roman" w:cs="Times New Roman"/>
          <w:sz w:val="24"/>
          <w:szCs w:val="24"/>
          <w:highlight w:val="white"/>
        </w:rPr>
        <w:t>Sistema de Protección Integral a la Infancia Chil</w:t>
      </w:r>
      <w:r w:rsidR="00AF0E51">
        <w:rPr>
          <w:rFonts w:ascii="Times New Roman" w:eastAsia="Times New Roman" w:hAnsi="Times New Roman" w:cs="Times New Roman"/>
          <w:sz w:val="24"/>
          <w:szCs w:val="24"/>
          <w:highlight w:val="white"/>
        </w:rPr>
        <w:t>e C</w:t>
      </w:r>
      <w:r w:rsidR="00457F1F">
        <w:rPr>
          <w:rFonts w:ascii="Times New Roman" w:eastAsia="Times New Roman" w:hAnsi="Times New Roman" w:cs="Times New Roman"/>
          <w:sz w:val="24"/>
          <w:szCs w:val="24"/>
          <w:highlight w:val="white"/>
        </w:rPr>
        <w:t>rece Contigo</w:t>
      </w:r>
      <w:r w:rsidR="00AF0E51">
        <w:rPr>
          <w:rFonts w:ascii="Times New Roman" w:eastAsia="Times New Roman" w:hAnsi="Times New Roman" w:cs="Times New Roman"/>
          <w:sz w:val="24"/>
          <w:szCs w:val="24"/>
          <w:highlight w:val="white"/>
        </w:rPr>
        <w:t>”</w:t>
      </w:r>
      <w:r w:rsidR="00457F1F">
        <w:rPr>
          <w:rFonts w:ascii="Times New Roman" w:eastAsia="Times New Roman" w:hAnsi="Times New Roman" w:cs="Times New Roman"/>
          <w:sz w:val="24"/>
          <w:szCs w:val="24"/>
          <w:highlight w:val="white"/>
        </w:rPr>
        <w:t xml:space="preserve">. Dentro de sus prestaciones se encuentran las MADI, </w:t>
      </w:r>
      <w:r w:rsidR="00457F1F">
        <w:rPr>
          <w:rFonts w:ascii="Times New Roman" w:eastAsia="Times New Roman" w:hAnsi="Times New Roman" w:cs="Times New Roman"/>
          <w:sz w:val="24"/>
          <w:szCs w:val="24"/>
        </w:rPr>
        <w:t>cuya ejecución se basa en el manual de “Orientaciones técnicas” las cuales sirven de guía para la correcta implementación en la</w:t>
      </w:r>
      <w:r w:rsidR="0077744E">
        <w:rPr>
          <w:rFonts w:ascii="Times New Roman" w:eastAsia="Times New Roman" w:hAnsi="Times New Roman" w:cs="Times New Roman"/>
          <w:sz w:val="24"/>
          <w:szCs w:val="24"/>
        </w:rPr>
        <w:t xml:space="preserve">s diferentes comunas del país. </w:t>
      </w:r>
      <w:r w:rsidR="00457F1F">
        <w:rPr>
          <w:rFonts w:ascii="Times New Roman" w:eastAsia="Times New Roman" w:hAnsi="Times New Roman" w:cs="Times New Roman"/>
          <w:sz w:val="24"/>
          <w:szCs w:val="24"/>
        </w:rPr>
        <w:t xml:space="preserve">Sin embargo no existen estudios que describan a nivel nacional la implementación de dichas modalidades. </w:t>
      </w:r>
    </w:p>
    <w:p w14:paraId="7B202D29" w14:textId="77777777" w:rsidR="00AF0E51" w:rsidRDefault="00450C1D" w:rsidP="00450C1D">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w:t>
      </w:r>
    </w:p>
    <w:p w14:paraId="1C7180B9" w14:textId="77777777" w:rsidR="00567E71" w:rsidRDefault="00AF0E51" w:rsidP="00450C1D">
      <w:pPr>
        <w:pStyle w:val="Normal1"/>
        <w:spacing w:line="360" w:lineRule="auto"/>
        <w:jc w:val="both"/>
      </w:pPr>
      <w:r>
        <w:rPr>
          <w:rFonts w:ascii="Times New Roman" w:eastAsia="Times New Roman" w:hAnsi="Times New Roman" w:cs="Times New Roman"/>
          <w:sz w:val="24"/>
          <w:szCs w:val="24"/>
        </w:rPr>
        <w:lastRenderedPageBreak/>
        <w:t xml:space="preserve">              </w:t>
      </w:r>
      <w:r w:rsidR="00457F1F">
        <w:rPr>
          <w:rFonts w:ascii="Times New Roman" w:eastAsia="Times New Roman" w:hAnsi="Times New Roman" w:cs="Times New Roman"/>
          <w:sz w:val="24"/>
          <w:szCs w:val="24"/>
        </w:rPr>
        <w:t xml:space="preserve">A partir de lo planteado anteriormente, es que nace la iniciativa de generar un estudio el cual caracterice a las MADI, en la población comprendida entre los 0 y 4 años 11 meses 29 días de edad. </w:t>
      </w:r>
      <w:r w:rsidR="00457F1F" w:rsidRPr="008A4057">
        <w:rPr>
          <w:rFonts w:ascii="Times New Roman" w:eastAsia="Times New Roman" w:hAnsi="Times New Roman" w:cs="Times New Roman"/>
          <w:sz w:val="24"/>
          <w:szCs w:val="24"/>
        </w:rPr>
        <w:t>Entendiendo este proceso como describir, cuantificar</w:t>
      </w:r>
      <w:r w:rsidR="0077744E" w:rsidRPr="008A4057">
        <w:rPr>
          <w:rFonts w:ascii="Times New Roman" w:eastAsia="Times New Roman" w:hAnsi="Times New Roman" w:cs="Times New Roman"/>
          <w:sz w:val="24"/>
          <w:szCs w:val="24"/>
        </w:rPr>
        <w:t>, determinar</w:t>
      </w:r>
      <w:r w:rsidR="00457F1F" w:rsidRPr="008A4057">
        <w:rPr>
          <w:rFonts w:ascii="Times New Roman" w:eastAsia="Times New Roman" w:hAnsi="Times New Roman" w:cs="Times New Roman"/>
          <w:sz w:val="24"/>
          <w:szCs w:val="24"/>
        </w:rPr>
        <w:t xml:space="preserve"> y exponer las variables pertenecientes a este programa.</w:t>
      </w:r>
      <w:r w:rsidR="00450C1D">
        <w:br/>
      </w:r>
      <w:r w:rsidR="00450C1D">
        <w:br/>
      </w:r>
      <w:r w:rsidR="00450C1D">
        <w:rPr>
          <w:rFonts w:ascii="Times New Roman" w:eastAsia="Times New Roman" w:hAnsi="Times New Roman" w:cs="Times New Roman"/>
          <w:sz w:val="24"/>
          <w:szCs w:val="24"/>
        </w:rPr>
        <w:t xml:space="preserve">              </w:t>
      </w:r>
      <w:r w:rsidR="00457F1F">
        <w:rPr>
          <w:rFonts w:ascii="Times New Roman" w:eastAsia="Times New Roman" w:hAnsi="Times New Roman" w:cs="Times New Roman"/>
          <w:sz w:val="24"/>
          <w:szCs w:val="24"/>
        </w:rPr>
        <w:t xml:space="preserve">La comuna El Bosque, es representativa de la realidad tanto nacional como regional de los niveles de pobreza (Nivel de pobreza comuna El Bosque: 11,1%; RM: 11,5%; Chile: 14,4%). Según el informe de Índice de prioridad social de Comunas 2014, la comuna se encuentra en la categoría de media alta prioridad. Es por esta razón que fue escogida para ser analizada. </w:t>
      </w:r>
    </w:p>
    <w:p w14:paraId="4963F261" w14:textId="77777777" w:rsidR="00567E71" w:rsidRPr="00CB0EFB" w:rsidRDefault="00CB0EFB" w:rsidP="00CB0EFB">
      <w:pPr>
        <w:pStyle w:val="Ttulo2"/>
        <w:rPr>
          <w:rFonts w:ascii="Times New Roman" w:hAnsi="Times New Roman" w:cs="Times New Roman"/>
          <w:sz w:val="24"/>
          <w:szCs w:val="24"/>
        </w:rPr>
      </w:pPr>
      <w:bookmarkStart w:id="11" w:name="h.2et92p0" w:colFirst="0" w:colLast="0"/>
      <w:bookmarkStart w:id="12" w:name="_Toc446564974"/>
      <w:bookmarkEnd w:id="11"/>
      <w:r>
        <w:rPr>
          <w:rFonts w:ascii="Times New Roman" w:hAnsi="Times New Roman" w:cs="Times New Roman"/>
          <w:sz w:val="24"/>
          <w:szCs w:val="24"/>
        </w:rPr>
        <w:t>Justificación del Problema</w:t>
      </w:r>
      <w:bookmarkEnd w:id="12"/>
    </w:p>
    <w:p w14:paraId="1A563D6B" w14:textId="77777777" w:rsidR="00567E71" w:rsidRDefault="00567E71">
      <w:pPr>
        <w:pStyle w:val="Normal1"/>
        <w:spacing w:after="0"/>
      </w:pPr>
    </w:p>
    <w:p w14:paraId="797F04F7" w14:textId="77777777" w:rsidR="00567E71" w:rsidRDefault="00457F1F" w:rsidP="00735B30">
      <w:pPr>
        <w:pStyle w:val="Normal1"/>
        <w:spacing w:after="0" w:line="360" w:lineRule="auto"/>
        <w:ind w:firstLine="720"/>
        <w:jc w:val="both"/>
      </w:pPr>
      <w:r>
        <w:rPr>
          <w:rFonts w:ascii="Times New Roman" w:eastAsia="Times New Roman" w:hAnsi="Times New Roman" w:cs="Times New Roman"/>
          <w:sz w:val="24"/>
          <w:szCs w:val="24"/>
        </w:rPr>
        <w:t>Podemos señalar que no existen estudios que organicen y entreguen información completa de  las directrices y el cumplimiento de los objetivos de este sistema de atención y derivación. Considerando la recomendación de la Comisión OMS sobre Determinantes Sociales de la Salud (OMS, 2008) “</w:t>
      </w:r>
      <w:r>
        <w:rPr>
          <w:rFonts w:ascii="Times New Roman" w:eastAsia="Times New Roman" w:hAnsi="Times New Roman" w:cs="Times New Roman"/>
          <w:i/>
          <w:sz w:val="24"/>
          <w:szCs w:val="24"/>
        </w:rPr>
        <w:t>se debe diseñar y aplicar mecanismos encaminados a asegurar que las comunidades y departamentos centrales trabajen mancomunadamente para reunir datos confiables sobre resultados”.</w:t>
      </w:r>
      <w:r>
        <w:rPr>
          <w:rFonts w:ascii="Times New Roman" w:eastAsia="Times New Roman" w:hAnsi="Times New Roman" w:cs="Times New Roman"/>
          <w:sz w:val="24"/>
          <w:szCs w:val="24"/>
        </w:rPr>
        <w:t xml:space="preserve"> De esta manera se podrá conocer e intervenir adecuadamente en las fortalezas y debilidades en pro de direccionar con fundamento y acertadamente el proceso de ejecución de las MADI. Logrando una pesquisa e intervención cada vez más oportuna de </w:t>
      </w:r>
      <w:r w:rsidR="0077744E">
        <w:rPr>
          <w:rFonts w:ascii="Times New Roman" w:eastAsia="Times New Roman" w:hAnsi="Times New Roman" w:cs="Times New Roman"/>
          <w:sz w:val="24"/>
          <w:szCs w:val="24"/>
        </w:rPr>
        <w:t xml:space="preserve">alteraciones </w:t>
      </w:r>
      <w:r>
        <w:rPr>
          <w:rFonts w:ascii="Times New Roman" w:eastAsia="Times New Roman" w:hAnsi="Times New Roman" w:cs="Times New Roman"/>
          <w:sz w:val="24"/>
          <w:szCs w:val="24"/>
        </w:rPr>
        <w:t>en el desarrollo de las niñas y niños, lo cual es clave para el éxito del  tratamiento.</w:t>
      </w:r>
    </w:p>
    <w:p w14:paraId="18EE626E" w14:textId="77777777" w:rsidR="00567E71" w:rsidRDefault="00567E71">
      <w:pPr>
        <w:pStyle w:val="Normal1"/>
        <w:spacing w:after="0"/>
        <w:jc w:val="both"/>
      </w:pPr>
      <w:bookmarkStart w:id="13" w:name="h.tyjcwt" w:colFirst="0" w:colLast="0"/>
      <w:bookmarkEnd w:id="13"/>
    </w:p>
    <w:p w14:paraId="0C42E29E" w14:textId="77777777" w:rsidR="00567E71" w:rsidRPr="00CB0EFB" w:rsidRDefault="00E81E0C" w:rsidP="00CB0EFB">
      <w:pPr>
        <w:pStyle w:val="Ttulo2"/>
        <w:rPr>
          <w:rFonts w:ascii="Times New Roman" w:hAnsi="Times New Roman" w:cs="Times New Roman"/>
          <w:sz w:val="24"/>
          <w:szCs w:val="24"/>
        </w:rPr>
      </w:pPr>
      <w:bookmarkStart w:id="14" w:name="_Toc446564975"/>
      <w:r>
        <w:rPr>
          <w:rFonts w:ascii="Times New Roman" w:hAnsi="Times New Roman" w:cs="Times New Roman"/>
          <w:sz w:val="24"/>
          <w:szCs w:val="24"/>
        </w:rPr>
        <w:t>Pregunta de I</w:t>
      </w:r>
      <w:r w:rsidR="00457F1F" w:rsidRPr="00CB0EFB">
        <w:rPr>
          <w:rFonts w:ascii="Times New Roman" w:hAnsi="Times New Roman" w:cs="Times New Roman"/>
          <w:sz w:val="24"/>
          <w:szCs w:val="24"/>
        </w:rPr>
        <w:t>nvestigación</w:t>
      </w:r>
      <w:bookmarkEnd w:id="14"/>
    </w:p>
    <w:p w14:paraId="7CFC73E7" w14:textId="77777777" w:rsidR="00567E71" w:rsidRDefault="00567E71">
      <w:pPr>
        <w:pStyle w:val="Normal1"/>
        <w:spacing w:after="0" w:line="360" w:lineRule="auto"/>
        <w:jc w:val="both"/>
      </w:pPr>
    </w:p>
    <w:p w14:paraId="7BF76112" w14:textId="77777777" w:rsidR="00567E71" w:rsidRDefault="00457F1F">
      <w:pPr>
        <w:pStyle w:val="Normal1"/>
        <w:spacing w:after="0" w:line="360" w:lineRule="auto"/>
        <w:ind w:firstLine="720"/>
        <w:jc w:val="both"/>
      </w:pPr>
      <w:bookmarkStart w:id="15" w:name="h.3dy6vkm" w:colFirst="0" w:colLast="0"/>
      <w:bookmarkEnd w:id="15"/>
      <w:r>
        <w:rPr>
          <w:rFonts w:ascii="Times New Roman" w:eastAsia="Times New Roman" w:hAnsi="Times New Roman" w:cs="Times New Roman"/>
          <w:sz w:val="24"/>
          <w:szCs w:val="24"/>
        </w:rPr>
        <w:t>Según lo expuesto en los párrafos anteriores surge la siguiente pregunta de investigación, ¿</w:t>
      </w:r>
      <w:r>
        <w:rPr>
          <w:rFonts w:ascii="Times New Roman" w:eastAsia="Times New Roman" w:hAnsi="Times New Roman" w:cs="Times New Roman"/>
          <w:i/>
          <w:sz w:val="24"/>
          <w:szCs w:val="24"/>
        </w:rPr>
        <w:t>Cuáles son las características de las Modalidades de Apoyo al Desarrollo Infantil, coordinadas Chile Crece Contigo, dirigidas a niñas y niños entre 0 y 4 años 11 meses</w:t>
      </w:r>
      <w:r w:rsidR="009620B3">
        <w:rPr>
          <w:rFonts w:ascii="Times New Roman" w:eastAsia="Times New Roman" w:hAnsi="Times New Roman" w:cs="Times New Roman"/>
          <w:i/>
          <w:sz w:val="24"/>
          <w:szCs w:val="24"/>
        </w:rPr>
        <w:t xml:space="preserve"> 29 días</w:t>
      </w:r>
      <w:r>
        <w:rPr>
          <w:rFonts w:ascii="Times New Roman" w:eastAsia="Times New Roman" w:hAnsi="Times New Roman" w:cs="Times New Roman"/>
          <w:i/>
          <w:sz w:val="24"/>
          <w:szCs w:val="24"/>
        </w:rPr>
        <w:t>, en la comuna El Bosque, Chile, entre Marzo 2012 y Mayo 2015</w:t>
      </w:r>
      <w:r>
        <w:rPr>
          <w:rFonts w:ascii="Times New Roman" w:eastAsia="Times New Roman" w:hAnsi="Times New Roman" w:cs="Times New Roman"/>
          <w:sz w:val="24"/>
          <w:szCs w:val="24"/>
        </w:rPr>
        <w:t>?</w:t>
      </w:r>
    </w:p>
    <w:p w14:paraId="5C53EEFE" w14:textId="77777777" w:rsidR="00567E71" w:rsidRPr="000C4B63" w:rsidRDefault="0055284A" w:rsidP="000C4B63">
      <w:pPr>
        <w:pStyle w:val="Normal1"/>
        <w:spacing w:before="200" w:after="0" w:line="360" w:lineRule="auto"/>
        <w:rPr>
          <w:rFonts w:ascii="Times New Roman" w:eastAsia="Times New Roman" w:hAnsi="Times New Roman" w:cs="Times New Roman"/>
          <w:b/>
          <w:sz w:val="24"/>
          <w:szCs w:val="24"/>
        </w:rPr>
      </w:pPr>
      <w:r>
        <w:lastRenderedPageBreak/>
        <w:br/>
      </w:r>
      <w:bookmarkStart w:id="16" w:name="_Toc446564976"/>
      <w:r w:rsidR="00457F1F" w:rsidRPr="00CB0EFB">
        <w:rPr>
          <w:rFonts w:ascii="Times New Roman" w:hAnsi="Times New Roman" w:cs="Times New Roman"/>
          <w:sz w:val="24"/>
          <w:szCs w:val="24"/>
        </w:rPr>
        <w:t>Relevancia</w:t>
      </w:r>
      <w:bookmarkEnd w:id="16"/>
    </w:p>
    <w:p w14:paraId="1B045F11" w14:textId="77777777" w:rsidR="00567E71" w:rsidRDefault="00567E71">
      <w:pPr>
        <w:pStyle w:val="Normal1"/>
        <w:spacing w:after="0"/>
      </w:pPr>
    </w:p>
    <w:p w14:paraId="11BFCC05" w14:textId="77777777" w:rsidR="00567E71" w:rsidRDefault="00457F1F">
      <w:pPr>
        <w:pStyle w:val="Normal1"/>
        <w:spacing w:after="0" w:line="360" w:lineRule="auto"/>
        <w:ind w:firstLine="720"/>
        <w:jc w:val="both"/>
      </w:pPr>
      <w:r>
        <w:rPr>
          <w:rFonts w:ascii="Times New Roman" w:eastAsia="Times New Roman" w:hAnsi="Times New Roman" w:cs="Times New Roman"/>
          <w:sz w:val="24"/>
          <w:szCs w:val="24"/>
        </w:rPr>
        <w:t>El Ministerio de Salud (MINSAL) ha generado políticas públicas que permiten aminorar los agentes de riesgo para el desarrollo psicomotor y biopsicosocial, con acciones preventivas y curativas como la implementación de las Modalidades de Apoyo al Desarrollo Infantil (MADI), con el propósito de alcanzar uno de los objetivos del país en materia de salud para la década 2011-2020 el cual es ‘Disminuir la prevalencia de rezago en un 15% en niños menores de 5 años’</w:t>
      </w:r>
      <w:r w:rsidR="007A5470">
        <w:rPr>
          <w:rFonts w:ascii="Times New Roman" w:eastAsia="Times New Roman" w:hAnsi="Times New Roman" w:cs="Times New Roman"/>
          <w:sz w:val="24"/>
          <w:szCs w:val="24"/>
        </w:rPr>
        <w:t xml:space="preserve"> (Estrategia Nacional de Salud 2011-2020, Gobierno de Chile)</w:t>
      </w:r>
      <w:r>
        <w:rPr>
          <w:rFonts w:ascii="Times New Roman" w:eastAsia="Times New Roman" w:hAnsi="Times New Roman" w:cs="Times New Roman"/>
          <w:sz w:val="24"/>
          <w:szCs w:val="24"/>
        </w:rPr>
        <w:t>. Esta meta nacional se basa en que las políticas y estrategias que promueven el desarrollo de los niños ayudan a cambiar positivamente la realidad, generando expectativas sociales para un mayor desarrollo humano.</w:t>
      </w:r>
    </w:p>
    <w:p w14:paraId="0602A22E" w14:textId="77777777" w:rsidR="00567E71" w:rsidRDefault="00567E71">
      <w:pPr>
        <w:pStyle w:val="Normal1"/>
        <w:spacing w:after="0" w:line="360" w:lineRule="auto"/>
        <w:jc w:val="both"/>
      </w:pPr>
    </w:p>
    <w:p w14:paraId="2E146154" w14:textId="77777777" w:rsidR="00567E71" w:rsidRDefault="009620B3">
      <w:pPr>
        <w:pStyle w:val="Normal1"/>
        <w:spacing w:after="0" w:line="360" w:lineRule="auto"/>
        <w:ind w:firstLine="720"/>
        <w:jc w:val="both"/>
      </w:pPr>
      <w:r>
        <w:rPr>
          <w:rFonts w:ascii="Times New Roman" w:eastAsia="Times New Roman" w:hAnsi="Times New Roman" w:cs="Times New Roman"/>
          <w:sz w:val="24"/>
          <w:szCs w:val="24"/>
        </w:rPr>
        <w:t>Dichas MADI</w:t>
      </w:r>
      <w:r w:rsidR="00457F1F">
        <w:rPr>
          <w:rFonts w:ascii="Times New Roman" w:eastAsia="Times New Roman" w:hAnsi="Times New Roman" w:cs="Times New Roman"/>
          <w:sz w:val="24"/>
          <w:szCs w:val="24"/>
        </w:rPr>
        <w:t xml:space="preserve"> han sido</w:t>
      </w:r>
      <w:r w:rsidR="0071335E">
        <w:rPr>
          <w:rFonts w:ascii="Times New Roman" w:eastAsia="Times New Roman" w:hAnsi="Times New Roman" w:cs="Times New Roman"/>
          <w:sz w:val="24"/>
          <w:szCs w:val="24"/>
        </w:rPr>
        <w:t xml:space="preserve"> implementadas desde el año 2008</w:t>
      </w:r>
      <w:r w:rsidR="00457F1F">
        <w:rPr>
          <w:rFonts w:ascii="Times New Roman" w:eastAsia="Times New Roman" w:hAnsi="Times New Roman" w:cs="Times New Roman"/>
          <w:sz w:val="24"/>
          <w:szCs w:val="24"/>
        </w:rPr>
        <w:t xml:space="preserve"> en la comuna El Bosque, lo que demuestra su compromiso con el desarrollo integral de los niños. En pro de este trabajo comunal es que esta investigación </w:t>
      </w:r>
      <w:r w:rsidR="003059A2">
        <w:rPr>
          <w:rFonts w:ascii="Times New Roman" w:eastAsia="Times New Roman" w:hAnsi="Times New Roman" w:cs="Times New Roman"/>
          <w:sz w:val="24"/>
          <w:szCs w:val="24"/>
        </w:rPr>
        <w:t xml:space="preserve">aporto </w:t>
      </w:r>
      <w:r w:rsidR="00457F1F">
        <w:rPr>
          <w:rFonts w:ascii="Times New Roman" w:eastAsia="Times New Roman" w:hAnsi="Times New Roman" w:cs="Times New Roman"/>
          <w:sz w:val="24"/>
          <w:szCs w:val="24"/>
        </w:rPr>
        <w:t>nueva información, al describir exhaustivamente</w:t>
      </w:r>
      <w:r w:rsidR="00450C1D">
        <w:rPr>
          <w:rFonts w:ascii="Times New Roman" w:eastAsia="Times New Roman" w:hAnsi="Times New Roman" w:cs="Times New Roman"/>
          <w:sz w:val="24"/>
          <w:szCs w:val="24"/>
        </w:rPr>
        <w:t xml:space="preserve"> la implementación de las MADI</w:t>
      </w:r>
      <w:r w:rsidR="00457F1F">
        <w:rPr>
          <w:rFonts w:ascii="Times New Roman" w:eastAsia="Times New Roman" w:hAnsi="Times New Roman" w:cs="Times New Roman"/>
          <w:sz w:val="24"/>
          <w:szCs w:val="24"/>
        </w:rPr>
        <w:t xml:space="preserve"> en la comuna El Bosque, de acuerdo a las recomendaciones estipuladas en el manual “Orientaciones técnicas para</w:t>
      </w:r>
      <w:r w:rsidR="00227612">
        <w:rPr>
          <w:rFonts w:ascii="Times New Roman" w:eastAsia="Times New Roman" w:hAnsi="Times New Roman" w:cs="Times New Roman"/>
          <w:sz w:val="24"/>
          <w:szCs w:val="24"/>
        </w:rPr>
        <w:t xml:space="preserve"> la implementación de las MADI</w:t>
      </w:r>
      <w:r w:rsidR="00457F1F">
        <w:rPr>
          <w:rFonts w:ascii="Times New Roman" w:eastAsia="Times New Roman" w:hAnsi="Times New Roman" w:cs="Times New Roman"/>
          <w:sz w:val="24"/>
          <w:szCs w:val="24"/>
        </w:rPr>
        <w:t>”, reflejando el trabajo que se ha realizado hasta la fecha, sirviendo de insumo para futuras investigaciones orientadas a mejorar la implementación, introducir nuevos elementos y orientar la toma de decisiones de la comuna respecto a este programa.</w:t>
      </w:r>
    </w:p>
    <w:p w14:paraId="5EE6AA35" w14:textId="77777777" w:rsidR="00567E71" w:rsidRDefault="00567E71">
      <w:pPr>
        <w:pStyle w:val="Normal1"/>
        <w:spacing w:after="0" w:line="360" w:lineRule="auto"/>
        <w:ind w:firstLine="720"/>
        <w:jc w:val="both"/>
      </w:pPr>
    </w:p>
    <w:p w14:paraId="521C9329" w14:textId="77777777" w:rsidR="00CB0EFB" w:rsidRPr="007A5470" w:rsidRDefault="00457F1F" w:rsidP="000C4B63">
      <w:pPr>
        <w:pStyle w:val="Normal1"/>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Por otra parte, dentro del equipo multidisciplinario que trabaja en</w:t>
      </w:r>
      <w:r w:rsidR="0071335E">
        <w:rPr>
          <w:rFonts w:ascii="Times New Roman" w:eastAsia="Times New Roman" w:hAnsi="Times New Roman" w:cs="Times New Roman"/>
          <w:sz w:val="24"/>
          <w:szCs w:val="24"/>
        </w:rPr>
        <w:t xml:space="preserve"> la implementación de las MADI</w:t>
      </w:r>
      <w:r>
        <w:rPr>
          <w:rFonts w:ascii="Times New Roman" w:eastAsia="Times New Roman" w:hAnsi="Times New Roman" w:cs="Times New Roman"/>
          <w:sz w:val="24"/>
          <w:szCs w:val="24"/>
        </w:rPr>
        <w:t xml:space="preserve"> se encuentra el kinesiólogo</w:t>
      </w:r>
      <w:r w:rsidRPr="007A5470">
        <w:rPr>
          <w:rFonts w:ascii="Times New Roman" w:hAnsi="Times New Roman" w:cs="Times New Roman"/>
          <w:sz w:val="24"/>
          <w:szCs w:val="24"/>
        </w:rPr>
        <w:t xml:space="preserve">, </w:t>
      </w:r>
      <w:r w:rsidR="007A5470">
        <w:rPr>
          <w:rFonts w:ascii="Times New Roman" w:hAnsi="Times New Roman" w:cs="Times New Roman"/>
          <w:sz w:val="24"/>
          <w:szCs w:val="24"/>
        </w:rPr>
        <w:t>p</w:t>
      </w:r>
      <w:r w:rsidR="007A5470" w:rsidRPr="007A5470">
        <w:rPr>
          <w:rFonts w:ascii="Times New Roman" w:hAnsi="Times New Roman" w:cs="Times New Roman"/>
          <w:sz w:val="24"/>
          <w:szCs w:val="24"/>
        </w:rPr>
        <w:t>rofesional que establece el diagnóstico y tratamiento en el desarrollo psicomotor del niño</w:t>
      </w:r>
      <w:r w:rsidRPr="007A5470">
        <w:rPr>
          <w:rFonts w:ascii="Times New Roman" w:hAnsi="Times New Roman" w:cs="Times New Roman"/>
          <w:sz w:val="24"/>
          <w:szCs w:val="24"/>
        </w:rPr>
        <w:tab/>
      </w:r>
      <w:bookmarkStart w:id="17" w:name="h.1t3h5sf" w:colFirst="0" w:colLast="0"/>
      <w:bookmarkEnd w:id="17"/>
    </w:p>
    <w:p w14:paraId="2D4678EB" w14:textId="77777777" w:rsidR="000C4B63" w:rsidRDefault="000C4B63" w:rsidP="000C4B63">
      <w:pPr>
        <w:pStyle w:val="Normal1"/>
        <w:spacing w:after="0" w:line="360" w:lineRule="auto"/>
        <w:jc w:val="both"/>
        <w:rPr>
          <w:rFonts w:ascii="Times New Roman" w:eastAsia="Times New Roman" w:hAnsi="Times New Roman" w:cs="Times New Roman"/>
          <w:sz w:val="24"/>
          <w:szCs w:val="24"/>
        </w:rPr>
      </w:pPr>
    </w:p>
    <w:p w14:paraId="03998DDE" w14:textId="77777777" w:rsidR="007A5470" w:rsidRDefault="007A5470" w:rsidP="000C4B63">
      <w:pPr>
        <w:pStyle w:val="Normal1"/>
        <w:spacing w:after="0" w:line="360" w:lineRule="auto"/>
        <w:jc w:val="both"/>
        <w:rPr>
          <w:rFonts w:ascii="Times New Roman" w:eastAsia="Times New Roman" w:hAnsi="Times New Roman" w:cs="Times New Roman"/>
          <w:sz w:val="24"/>
          <w:szCs w:val="24"/>
        </w:rPr>
      </w:pPr>
    </w:p>
    <w:p w14:paraId="34E41D7E" w14:textId="77777777" w:rsidR="007A5470" w:rsidRDefault="007A5470" w:rsidP="000C4B63">
      <w:pPr>
        <w:pStyle w:val="Normal1"/>
        <w:spacing w:after="0" w:line="360" w:lineRule="auto"/>
        <w:jc w:val="both"/>
        <w:rPr>
          <w:rFonts w:ascii="Times New Roman" w:eastAsia="Times New Roman" w:hAnsi="Times New Roman" w:cs="Times New Roman"/>
          <w:sz w:val="24"/>
          <w:szCs w:val="24"/>
        </w:rPr>
      </w:pPr>
    </w:p>
    <w:p w14:paraId="2E4C4C2E" w14:textId="77777777" w:rsidR="0071335E" w:rsidRPr="00CB0EFB" w:rsidRDefault="000C4B63" w:rsidP="00CB0EFB">
      <w:pPr>
        <w:pStyle w:val="Ttulo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B0EFB">
        <w:rPr>
          <w:rFonts w:ascii="Times New Roman" w:hAnsi="Times New Roman" w:cs="Times New Roman"/>
          <w:sz w:val="24"/>
          <w:szCs w:val="24"/>
        </w:rPr>
        <w:t xml:space="preserve">                          </w:t>
      </w:r>
      <w:bookmarkStart w:id="18" w:name="_Toc446564977"/>
      <w:r w:rsidR="0071335E" w:rsidRPr="00CB0EFB">
        <w:rPr>
          <w:rFonts w:ascii="Times New Roman" w:hAnsi="Times New Roman" w:cs="Times New Roman"/>
          <w:sz w:val="24"/>
          <w:szCs w:val="24"/>
        </w:rPr>
        <w:t>OBJETIVOS DE LA INVESTIGACIÓN</w:t>
      </w:r>
      <w:bookmarkEnd w:id="18"/>
    </w:p>
    <w:p w14:paraId="40135FA5" w14:textId="77777777" w:rsidR="0071335E" w:rsidRPr="00CB0EFB" w:rsidRDefault="0071335E" w:rsidP="00CB0EFB">
      <w:pPr>
        <w:pStyle w:val="Ttulo2"/>
        <w:rPr>
          <w:rFonts w:ascii="Times New Roman" w:hAnsi="Times New Roman" w:cs="Times New Roman"/>
          <w:sz w:val="24"/>
          <w:szCs w:val="24"/>
        </w:rPr>
      </w:pPr>
      <w:bookmarkStart w:id="19" w:name="_Toc446564978"/>
      <w:r w:rsidRPr="00CB0EFB">
        <w:rPr>
          <w:rFonts w:ascii="Times New Roman" w:hAnsi="Times New Roman" w:cs="Times New Roman"/>
          <w:sz w:val="24"/>
          <w:szCs w:val="24"/>
        </w:rPr>
        <w:t>Objetivo General</w:t>
      </w:r>
      <w:bookmarkEnd w:id="19"/>
    </w:p>
    <w:p w14:paraId="42491C1A" w14:textId="77777777" w:rsidR="0071335E" w:rsidRPr="0055284A" w:rsidRDefault="0071335E" w:rsidP="0071335E">
      <w:pPr>
        <w:pStyle w:val="Normal1"/>
        <w:spacing w:after="0" w:line="360" w:lineRule="auto"/>
        <w:jc w:val="both"/>
        <w:rPr>
          <w:rFonts w:ascii="Times New Roman" w:hAnsi="Times New Roman" w:cs="Times New Roman"/>
          <w:sz w:val="24"/>
          <w:szCs w:val="24"/>
        </w:rPr>
      </w:pPr>
    </w:p>
    <w:p w14:paraId="09C7DF26" w14:textId="77777777" w:rsidR="0071335E" w:rsidRPr="0055284A" w:rsidRDefault="0071335E" w:rsidP="0071335E">
      <w:pPr>
        <w:pStyle w:val="Normal1"/>
        <w:numPr>
          <w:ilvl w:val="0"/>
          <w:numId w:val="1"/>
        </w:numPr>
        <w:spacing w:after="0" w:line="360" w:lineRule="auto"/>
        <w:ind w:hanging="359"/>
        <w:contextualSpacing/>
        <w:jc w:val="both"/>
        <w:rPr>
          <w:rFonts w:ascii="Times New Roman" w:hAnsi="Times New Roman" w:cs="Times New Roman"/>
          <w:sz w:val="24"/>
          <w:szCs w:val="24"/>
        </w:rPr>
      </w:pPr>
      <w:r w:rsidRPr="0055284A">
        <w:rPr>
          <w:rFonts w:ascii="Times New Roman" w:eastAsia="Times New Roman" w:hAnsi="Times New Roman" w:cs="Times New Roman"/>
          <w:sz w:val="24"/>
          <w:szCs w:val="24"/>
        </w:rPr>
        <w:t>Caracterizar las Modalidades de Apoyo al Desarrollo Infantil, coordinadas por Chile Crece Contigo, dirigidas a niñas y niños entre 0 y 4 años 11 meses</w:t>
      </w:r>
      <w:r>
        <w:rPr>
          <w:rFonts w:ascii="Times New Roman" w:eastAsia="Times New Roman" w:hAnsi="Times New Roman" w:cs="Times New Roman"/>
          <w:sz w:val="24"/>
          <w:szCs w:val="24"/>
        </w:rPr>
        <w:t xml:space="preserve"> 29 días</w:t>
      </w:r>
      <w:r w:rsidRPr="0055284A">
        <w:rPr>
          <w:rFonts w:ascii="Times New Roman" w:eastAsia="Times New Roman" w:hAnsi="Times New Roman" w:cs="Times New Roman"/>
          <w:sz w:val="24"/>
          <w:szCs w:val="24"/>
        </w:rPr>
        <w:t>, en la comuna El Bosque, Chile, entre</w:t>
      </w:r>
      <w:r w:rsidRPr="0055284A">
        <w:rPr>
          <w:rFonts w:ascii="Times New Roman" w:eastAsia="Times New Roman" w:hAnsi="Times New Roman" w:cs="Times New Roman"/>
          <w:color w:val="FF0000"/>
          <w:sz w:val="24"/>
          <w:szCs w:val="24"/>
        </w:rPr>
        <w:t xml:space="preserve"> </w:t>
      </w:r>
      <w:r w:rsidRPr="0055284A">
        <w:rPr>
          <w:rFonts w:ascii="Times New Roman" w:eastAsia="Times New Roman" w:hAnsi="Times New Roman" w:cs="Times New Roman"/>
          <w:sz w:val="24"/>
          <w:szCs w:val="24"/>
        </w:rPr>
        <w:t>Marzo  2012  y Mayo 2015</w:t>
      </w:r>
      <w:r w:rsidRPr="0055284A">
        <w:rPr>
          <w:rFonts w:ascii="Times New Roman" w:eastAsia="Times New Roman" w:hAnsi="Times New Roman" w:cs="Times New Roman"/>
          <w:color w:val="FF0000"/>
          <w:sz w:val="24"/>
          <w:szCs w:val="24"/>
        </w:rPr>
        <w:t>.</w:t>
      </w:r>
    </w:p>
    <w:p w14:paraId="53C87624" w14:textId="77777777" w:rsidR="0071335E" w:rsidRDefault="0071335E" w:rsidP="00CB0EFB">
      <w:pPr>
        <w:pStyle w:val="Ttulo2"/>
        <w:rPr>
          <w:rFonts w:ascii="Times New Roman" w:hAnsi="Times New Roman" w:cs="Times New Roman"/>
          <w:sz w:val="24"/>
          <w:szCs w:val="24"/>
        </w:rPr>
      </w:pPr>
      <w:bookmarkStart w:id="20" w:name="_Toc446564979"/>
      <w:r w:rsidRPr="00CB0EFB">
        <w:rPr>
          <w:rFonts w:ascii="Times New Roman" w:hAnsi="Times New Roman" w:cs="Times New Roman"/>
          <w:sz w:val="24"/>
          <w:szCs w:val="24"/>
        </w:rPr>
        <w:t>Objetivos Específicos</w:t>
      </w:r>
      <w:bookmarkEnd w:id="20"/>
    </w:p>
    <w:p w14:paraId="4C692BE7" w14:textId="77777777" w:rsidR="00E81E0C" w:rsidRPr="00E81E0C" w:rsidRDefault="00E81E0C" w:rsidP="00E81E0C">
      <w:pPr>
        <w:pStyle w:val="Normal1"/>
        <w:spacing w:before="160" w:after="0" w:line="240" w:lineRule="auto"/>
        <w:rPr>
          <w:rFonts w:ascii="Times New Roman" w:hAnsi="Times New Roman" w:cs="Times New Roman"/>
          <w:sz w:val="24"/>
          <w:szCs w:val="24"/>
        </w:rPr>
      </w:pPr>
    </w:p>
    <w:p w14:paraId="79C61B2D" w14:textId="77777777" w:rsid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 xml:space="preserve">Determinar la prevalencia de niños que ingresan según MADI. </w:t>
      </w:r>
    </w:p>
    <w:p w14:paraId="400D7A85" w14:textId="77777777" w:rsid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Determinar la prevalencia de niños con Alteraciones del DSM (retraso, rezago y riesgo) y Riesgo Biopsicosocial por MADI.</w:t>
      </w:r>
    </w:p>
    <w:p w14:paraId="60220CD1" w14:textId="77777777" w:rsid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Establecer las características demográficas según Alteraciones del DSM y Riesgo Biopsicosocial.</w:t>
      </w:r>
    </w:p>
    <w:p w14:paraId="1552993A" w14:textId="77777777" w:rsidR="00E81E0C" w:rsidRDefault="00450310" w:rsidP="00E81E0C">
      <w:pPr>
        <w:pStyle w:val="Normal1"/>
        <w:numPr>
          <w:ilvl w:val="0"/>
          <w:numId w:val="22"/>
        </w:numPr>
        <w:spacing w:before="160" w:after="0" w:line="360" w:lineRule="auto"/>
        <w:rPr>
          <w:rFonts w:ascii="Times New Roman" w:hAnsi="Times New Roman" w:cs="Times New Roman"/>
          <w:sz w:val="24"/>
          <w:szCs w:val="24"/>
        </w:rPr>
      </w:pPr>
      <w:r>
        <w:rPr>
          <w:rFonts w:ascii="Times New Roman" w:hAnsi="Times New Roman" w:cs="Times New Roman"/>
          <w:sz w:val="24"/>
          <w:szCs w:val="24"/>
        </w:rPr>
        <w:t>Cuantificar</w:t>
      </w:r>
      <w:r w:rsidR="00E81E0C" w:rsidRPr="00E81E0C">
        <w:rPr>
          <w:rFonts w:ascii="Times New Roman" w:hAnsi="Times New Roman" w:cs="Times New Roman"/>
          <w:sz w:val="24"/>
          <w:szCs w:val="24"/>
        </w:rPr>
        <w:t xml:space="preserve"> e</w:t>
      </w:r>
      <w:r w:rsidR="003059A2">
        <w:rPr>
          <w:rFonts w:ascii="Times New Roman" w:hAnsi="Times New Roman" w:cs="Times New Roman"/>
          <w:sz w:val="24"/>
          <w:szCs w:val="24"/>
        </w:rPr>
        <w:t>l t</w:t>
      </w:r>
      <w:r w:rsidR="00E81E0C" w:rsidRPr="00E81E0C">
        <w:rPr>
          <w:rFonts w:ascii="Times New Roman" w:hAnsi="Times New Roman" w:cs="Times New Roman"/>
          <w:sz w:val="24"/>
          <w:szCs w:val="24"/>
        </w:rPr>
        <w:t>iempo transcurrido entre la pesquisa y la primera intervención terapéutica en Alteraciones del DSM y Riesgo Biopsicosocial por MADI.</w:t>
      </w:r>
    </w:p>
    <w:p w14:paraId="1CCCFDBF" w14:textId="77777777" w:rsid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 xml:space="preserve">Describir las intervenciones realizadas (número de sesiones, duración y frecuencia) según Alteraciones del DSM y Riesgo Biopsicosocial por MADI. </w:t>
      </w:r>
    </w:p>
    <w:p w14:paraId="7F2F3A49" w14:textId="77777777" w:rsid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 xml:space="preserve">Cuantificar la Periodicidad en las MADI según Sector. </w:t>
      </w:r>
    </w:p>
    <w:p w14:paraId="51DC01AC" w14:textId="77777777" w:rsidR="0071335E" w:rsidRPr="00E81E0C" w:rsidRDefault="00E81E0C" w:rsidP="00E81E0C">
      <w:pPr>
        <w:pStyle w:val="Normal1"/>
        <w:numPr>
          <w:ilvl w:val="0"/>
          <w:numId w:val="22"/>
        </w:numPr>
        <w:spacing w:before="160" w:after="0" w:line="360" w:lineRule="auto"/>
        <w:rPr>
          <w:rFonts w:ascii="Times New Roman" w:hAnsi="Times New Roman" w:cs="Times New Roman"/>
          <w:sz w:val="24"/>
          <w:szCs w:val="24"/>
        </w:rPr>
      </w:pPr>
      <w:r w:rsidRPr="00E81E0C">
        <w:rPr>
          <w:rFonts w:ascii="Times New Roman" w:hAnsi="Times New Roman" w:cs="Times New Roman"/>
          <w:sz w:val="24"/>
          <w:szCs w:val="24"/>
        </w:rPr>
        <w:t>Determinar la prevalencia de causales de egreso según MADI</w:t>
      </w:r>
      <w:r w:rsidR="00B82DDF">
        <w:rPr>
          <w:rFonts w:ascii="Times New Roman" w:hAnsi="Times New Roman" w:cs="Times New Roman"/>
          <w:sz w:val="24"/>
          <w:szCs w:val="24"/>
        </w:rPr>
        <w:t>.</w:t>
      </w:r>
    </w:p>
    <w:p w14:paraId="003906C5" w14:textId="77777777" w:rsidR="00567E71" w:rsidRPr="0055284A" w:rsidRDefault="00567E71" w:rsidP="00E81E0C">
      <w:pPr>
        <w:pStyle w:val="Normal1"/>
        <w:spacing w:after="0" w:line="360" w:lineRule="auto"/>
        <w:jc w:val="both"/>
        <w:rPr>
          <w:rFonts w:ascii="Times New Roman" w:hAnsi="Times New Roman" w:cs="Times New Roman"/>
          <w:sz w:val="24"/>
          <w:szCs w:val="24"/>
        </w:rPr>
      </w:pPr>
    </w:p>
    <w:p w14:paraId="26C55A88" w14:textId="77777777" w:rsidR="00567E71" w:rsidRPr="0055284A" w:rsidRDefault="00567E71">
      <w:pPr>
        <w:pStyle w:val="Normal1"/>
        <w:spacing w:after="0"/>
        <w:ind w:left="720"/>
        <w:rPr>
          <w:rFonts w:ascii="Times New Roman" w:hAnsi="Times New Roman" w:cs="Times New Roman"/>
          <w:sz w:val="24"/>
          <w:szCs w:val="24"/>
        </w:rPr>
      </w:pPr>
    </w:p>
    <w:p w14:paraId="7C2ED843" w14:textId="77777777" w:rsidR="00D76EE5" w:rsidRDefault="00D76EE5" w:rsidP="00D76EE5">
      <w:pPr>
        <w:spacing w:after="0" w:line="360" w:lineRule="auto"/>
        <w:rPr>
          <w:rFonts w:ascii="Times New Roman" w:hAnsi="Times New Roman" w:cs="Times New Roman"/>
          <w:sz w:val="24"/>
          <w:szCs w:val="24"/>
        </w:rPr>
      </w:pPr>
      <w:bookmarkStart w:id="21" w:name="h.17dp8vu" w:colFirst="0" w:colLast="0"/>
      <w:bookmarkStart w:id="22" w:name="h.26in1rg" w:colFirst="0" w:colLast="0"/>
      <w:bookmarkEnd w:id="21"/>
      <w:bookmarkEnd w:id="22"/>
    </w:p>
    <w:p w14:paraId="2C2B8E28" w14:textId="77777777" w:rsidR="00B13789" w:rsidRDefault="00B13789" w:rsidP="00D76EE5">
      <w:pPr>
        <w:spacing w:after="0" w:line="360" w:lineRule="auto"/>
        <w:jc w:val="center"/>
        <w:rPr>
          <w:rFonts w:ascii="Times New Roman" w:eastAsia="Times New Roman" w:hAnsi="Times New Roman" w:cs="Times New Roman"/>
          <w:b/>
          <w:bCs/>
          <w:sz w:val="24"/>
          <w:szCs w:val="24"/>
        </w:rPr>
      </w:pPr>
    </w:p>
    <w:p w14:paraId="1DF96C46" w14:textId="77777777" w:rsidR="00B13789" w:rsidRDefault="00B13789" w:rsidP="00D76EE5">
      <w:pPr>
        <w:spacing w:after="0" w:line="360" w:lineRule="auto"/>
        <w:jc w:val="center"/>
        <w:rPr>
          <w:rFonts w:ascii="Times New Roman" w:eastAsia="Times New Roman" w:hAnsi="Times New Roman" w:cs="Times New Roman"/>
          <w:b/>
          <w:bCs/>
          <w:sz w:val="24"/>
          <w:szCs w:val="24"/>
        </w:rPr>
      </w:pPr>
    </w:p>
    <w:p w14:paraId="04BB87CF" w14:textId="77777777" w:rsidR="00B13789" w:rsidRDefault="00B13789" w:rsidP="00D76EE5">
      <w:pPr>
        <w:spacing w:after="0" w:line="360" w:lineRule="auto"/>
        <w:jc w:val="center"/>
        <w:rPr>
          <w:rFonts w:ascii="Times New Roman" w:eastAsia="Times New Roman" w:hAnsi="Times New Roman" w:cs="Times New Roman"/>
          <w:b/>
          <w:bCs/>
          <w:sz w:val="24"/>
          <w:szCs w:val="24"/>
        </w:rPr>
      </w:pPr>
    </w:p>
    <w:p w14:paraId="2955C387" w14:textId="77777777" w:rsidR="00CB0EFB" w:rsidRDefault="00CB0EFB" w:rsidP="00D76EE5">
      <w:pPr>
        <w:spacing w:after="0" w:line="360" w:lineRule="auto"/>
        <w:jc w:val="center"/>
        <w:rPr>
          <w:rFonts w:ascii="Times New Roman" w:eastAsia="Times New Roman" w:hAnsi="Times New Roman" w:cs="Times New Roman"/>
          <w:b/>
          <w:bCs/>
          <w:sz w:val="24"/>
          <w:szCs w:val="24"/>
        </w:rPr>
      </w:pPr>
    </w:p>
    <w:p w14:paraId="5A3AD5C7" w14:textId="77777777" w:rsidR="00806722" w:rsidRPr="00CB0EFB" w:rsidRDefault="00CB0EFB" w:rsidP="00CB0EFB">
      <w:pPr>
        <w:pStyle w:val="Ttulo1"/>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23" w:name="_Toc446564980"/>
      <w:r w:rsidR="00806722" w:rsidRPr="00CB0EFB">
        <w:rPr>
          <w:rFonts w:ascii="Times New Roman" w:hAnsi="Times New Roman" w:cs="Times New Roman"/>
          <w:sz w:val="24"/>
          <w:szCs w:val="24"/>
        </w:rPr>
        <w:t>MARCO TEORICO</w:t>
      </w:r>
      <w:bookmarkEnd w:id="23"/>
    </w:p>
    <w:p w14:paraId="1E2814ED" w14:textId="77777777" w:rsidR="00CB0EFB" w:rsidRDefault="00CB0EFB" w:rsidP="00CB0EFB">
      <w:pPr>
        <w:pStyle w:val="Ttulo2"/>
        <w:rPr>
          <w:rFonts w:ascii="Times New Roman" w:eastAsia="Times New Roman" w:hAnsi="Times New Roman" w:cs="Times New Roman"/>
          <w:bCs/>
          <w:sz w:val="24"/>
          <w:szCs w:val="24"/>
        </w:rPr>
      </w:pPr>
    </w:p>
    <w:p w14:paraId="02B79594" w14:textId="77777777" w:rsidR="00806722" w:rsidRPr="00CB0EFB" w:rsidRDefault="00806722" w:rsidP="00CB0EFB">
      <w:pPr>
        <w:pStyle w:val="Ttulo2"/>
        <w:rPr>
          <w:rFonts w:ascii="Times New Roman" w:hAnsi="Times New Roman" w:cs="Times New Roman"/>
          <w:sz w:val="24"/>
          <w:szCs w:val="24"/>
        </w:rPr>
      </w:pPr>
      <w:bookmarkStart w:id="24" w:name="_Toc446564981"/>
      <w:r w:rsidRPr="00CB0EFB">
        <w:rPr>
          <w:rFonts w:ascii="Times New Roman" w:hAnsi="Times New Roman" w:cs="Times New Roman"/>
          <w:sz w:val="24"/>
          <w:szCs w:val="24"/>
        </w:rPr>
        <w:t>Derechos Humanos</w:t>
      </w:r>
      <w:bookmarkEnd w:id="24"/>
      <w:r w:rsidRPr="00CB0EFB">
        <w:rPr>
          <w:rFonts w:ascii="Times New Roman" w:hAnsi="Times New Roman" w:cs="Times New Roman"/>
          <w:sz w:val="24"/>
          <w:szCs w:val="24"/>
        </w:rPr>
        <w:t xml:space="preserve"> </w:t>
      </w:r>
    </w:p>
    <w:p w14:paraId="57F1FB32" w14:textId="77777777" w:rsidR="00806722" w:rsidRDefault="00806722" w:rsidP="00806722">
      <w:pPr>
        <w:spacing w:after="0" w:line="360" w:lineRule="auto"/>
        <w:rPr>
          <w:rFonts w:ascii="Times New Roman" w:eastAsia="Times New Roman" w:hAnsi="Times New Roman" w:cs="Times New Roman"/>
          <w:b/>
          <w:bCs/>
          <w:sz w:val="24"/>
          <w:szCs w:val="24"/>
        </w:rPr>
      </w:pPr>
    </w:p>
    <w:p w14:paraId="793EA25A" w14:textId="77777777" w:rsidR="00806722" w:rsidRDefault="00680F11" w:rsidP="00806722">
      <w:pPr>
        <w:spacing w:after="0" w:line="360" w:lineRule="auto"/>
        <w:ind w:firstLine="708"/>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bCs/>
          <w:sz w:val="24"/>
          <w:szCs w:val="24"/>
        </w:rPr>
        <w:t>Tras  la devastadora Segunda Guerra M</w:t>
      </w:r>
      <w:r w:rsidR="00806722" w:rsidRPr="00880137">
        <w:rPr>
          <w:rFonts w:ascii="Times New Roman" w:eastAsia="Times New Roman" w:hAnsi="Times New Roman" w:cs="Times New Roman"/>
          <w:bCs/>
          <w:sz w:val="24"/>
          <w:szCs w:val="24"/>
        </w:rPr>
        <w:t>undial, en donde el ser humano no fue capaz de respetar su misma especie, es que miembros de 50 países se reunieron en  San Francisco</w:t>
      </w:r>
      <w:r>
        <w:rPr>
          <w:rFonts w:ascii="Times New Roman" w:eastAsia="Times New Roman" w:hAnsi="Times New Roman" w:cs="Times New Roman"/>
          <w:bCs/>
          <w:sz w:val="24"/>
          <w:szCs w:val="24"/>
        </w:rPr>
        <w:t xml:space="preserve"> (EEUU)</w:t>
      </w:r>
      <w:r w:rsidR="00806722" w:rsidRPr="00880137">
        <w:rPr>
          <w:rFonts w:ascii="Times New Roman" w:eastAsia="Times New Roman" w:hAnsi="Times New Roman" w:cs="Times New Roman"/>
          <w:bCs/>
          <w:sz w:val="24"/>
          <w:szCs w:val="24"/>
        </w:rPr>
        <w:t xml:space="preserve">, </w:t>
      </w:r>
      <w:r w:rsidR="00450C1D">
        <w:rPr>
          <w:rFonts w:ascii="Times New Roman" w:eastAsia="Times New Roman" w:hAnsi="Times New Roman" w:cs="Times New Roman"/>
          <w:bCs/>
          <w:sz w:val="24"/>
          <w:szCs w:val="24"/>
        </w:rPr>
        <w:t>con el objetivo de</w:t>
      </w:r>
      <w:r w:rsidR="00806722" w:rsidRPr="00880137">
        <w:rPr>
          <w:rFonts w:ascii="Times New Roman" w:eastAsia="Times New Roman" w:hAnsi="Times New Roman" w:cs="Times New Roman"/>
          <w:bCs/>
          <w:sz w:val="24"/>
          <w:szCs w:val="24"/>
        </w:rPr>
        <w:t xml:space="preserve"> crear un organismo el cual promoviera la paz y evitara </w:t>
      </w:r>
      <w:r w:rsidR="00806722">
        <w:rPr>
          <w:rFonts w:ascii="Times New Roman" w:eastAsia="Times New Roman" w:hAnsi="Times New Roman" w:cs="Times New Roman"/>
          <w:bCs/>
          <w:sz w:val="24"/>
          <w:szCs w:val="24"/>
        </w:rPr>
        <w:t>futuras guerras</w:t>
      </w:r>
      <w:r w:rsidR="00806722" w:rsidRPr="00880137">
        <w:rPr>
          <w:rFonts w:ascii="Times New Roman" w:eastAsia="Times New Roman" w:hAnsi="Times New Roman" w:cs="Times New Roman"/>
          <w:bCs/>
          <w:sz w:val="24"/>
          <w:szCs w:val="24"/>
        </w:rPr>
        <w:t xml:space="preserve">. Dentro de los ideales </w:t>
      </w:r>
      <w:r w:rsidR="00806722">
        <w:rPr>
          <w:rFonts w:ascii="Times New Roman" w:eastAsia="Times New Roman" w:hAnsi="Times New Roman" w:cs="Times New Roman"/>
          <w:bCs/>
          <w:sz w:val="24"/>
          <w:szCs w:val="24"/>
        </w:rPr>
        <w:t xml:space="preserve">que se crearon en </w:t>
      </w:r>
      <w:r w:rsidR="00806722" w:rsidRPr="00880137">
        <w:rPr>
          <w:rFonts w:ascii="Times New Roman" w:eastAsia="Times New Roman" w:hAnsi="Times New Roman" w:cs="Times New Roman"/>
          <w:bCs/>
          <w:sz w:val="24"/>
          <w:szCs w:val="24"/>
        </w:rPr>
        <w:t xml:space="preserve">esta organización se </w:t>
      </w:r>
      <w:r w:rsidR="00450C1D">
        <w:rPr>
          <w:rFonts w:ascii="Times New Roman" w:eastAsia="Times New Roman" w:hAnsi="Times New Roman" w:cs="Times New Roman"/>
          <w:bCs/>
          <w:sz w:val="24"/>
          <w:szCs w:val="24"/>
        </w:rPr>
        <w:t>encuentra</w:t>
      </w:r>
      <w:r w:rsidR="00806722" w:rsidRPr="00880137">
        <w:rPr>
          <w:rFonts w:ascii="Times New Roman" w:eastAsia="Times New Roman" w:hAnsi="Times New Roman" w:cs="Times New Roman"/>
          <w:bCs/>
          <w:sz w:val="24"/>
          <w:szCs w:val="24"/>
        </w:rPr>
        <w:t xml:space="preserve">: </w:t>
      </w:r>
      <w:r w:rsidR="00806722" w:rsidRPr="00880137">
        <w:rPr>
          <w:rFonts w:ascii="Times New Roman" w:hAnsi="Times New Roman" w:cs="Times New Roman"/>
          <w:i/>
          <w:color w:val="333333"/>
          <w:sz w:val="24"/>
          <w:szCs w:val="24"/>
          <w:shd w:val="clear" w:color="auto" w:fill="FFFFFF"/>
        </w:rPr>
        <w:t>“Nosotros, la gente de las Naciones Unidas, estamos decididos a proteger a las generaciones venideras del azote de la guerra, la cual dos veces en nuestra vida ha producido un sufrimiento incalculable a la humanidad</w:t>
      </w:r>
      <w:r w:rsidR="00806722" w:rsidRPr="00450C1D">
        <w:rPr>
          <w:rFonts w:ascii="Times New Roman" w:hAnsi="Times New Roman" w:cs="Times New Roman"/>
          <w:color w:val="333333"/>
          <w:sz w:val="24"/>
          <w:szCs w:val="24"/>
          <w:shd w:val="clear" w:color="auto" w:fill="FFFFFF"/>
        </w:rPr>
        <w:t>”</w:t>
      </w:r>
      <w:r w:rsidR="00450C1D" w:rsidRPr="00450C1D">
        <w:rPr>
          <w:rFonts w:ascii="Times New Roman" w:hAnsi="Times New Roman" w:cs="Times New Roman"/>
          <w:color w:val="333333"/>
          <w:sz w:val="24"/>
          <w:szCs w:val="24"/>
          <w:shd w:val="clear" w:color="auto" w:fill="FFFFFF"/>
        </w:rPr>
        <w:t xml:space="preserve"> (</w:t>
      </w:r>
      <w:r w:rsidR="00823FC0">
        <w:rPr>
          <w:rFonts w:ascii="Times New Roman" w:hAnsi="Times New Roman" w:cs="Times New Roman"/>
          <w:color w:val="333333"/>
          <w:sz w:val="24"/>
          <w:szCs w:val="24"/>
          <w:shd w:val="clear" w:color="auto" w:fill="FFFFFF"/>
        </w:rPr>
        <w:t>Derechos H</w:t>
      </w:r>
      <w:r w:rsidR="00806722" w:rsidRPr="00450C1D">
        <w:rPr>
          <w:rFonts w:ascii="Times New Roman" w:hAnsi="Times New Roman" w:cs="Times New Roman"/>
          <w:color w:val="333333"/>
          <w:sz w:val="24"/>
          <w:szCs w:val="24"/>
          <w:shd w:val="clear" w:color="auto" w:fill="FFFFFF"/>
        </w:rPr>
        <w:t>umanos</w:t>
      </w:r>
      <w:r w:rsidR="00806722" w:rsidRPr="00880137">
        <w:rPr>
          <w:rFonts w:ascii="Times New Roman" w:hAnsi="Times New Roman" w:cs="Times New Roman"/>
          <w:i/>
          <w:color w:val="333333"/>
          <w:sz w:val="24"/>
          <w:szCs w:val="24"/>
          <w:shd w:val="clear" w:color="auto" w:fill="FFFFFF"/>
        </w:rPr>
        <w:t xml:space="preserve">). </w:t>
      </w:r>
      <w:r w:rsidR="00806722" w:rsidRPr="002A67CB">
        <w:rPr>
          <w:rFonts w:ascii="Times New Roman" w:hAnsi="Times New Roman" w:cs="Times New Roman"/>
          <w:sz w:val="24"/>
          <w:szCs w:val="24"/>
          <w:shd w:val="clear" w:color="auto" w:fill="FFFFFF"/>
        </w:rPr>
        <w:t>Posterior a esto se efectuaron  reiteradas reuniones las cuales tuvieron como resultado que  entrara en vigencia el acta constitutiva de la ONU</w:t>
      </w:r>
      <w:r w:rsidR="00806722" w:rsidRPr="002A67CB">
        <w:rPr>
          <w:rFonts w:ascii="Times New Roman" w:hAnsi="Times New Roman" w:cs="Times New Roman"/>
          <w:i/>
          <w:sz w:val="24"/>
          <w:szCs w:val="24"/>
          <w:shd w:val="clear" w:color="auto" w:fill="FFFFFF"/>
        </w:rPr>
        <w:t xml:space="preserve">. </w:t>
      </w:r>
      <w:r w:rsidR="00806722" w:rsidRPr="002A67CB">
        <w:rPr>
          <w:rFonts w:ascii="Times New Roman" w:hAnsi="Times New Roman" w:cs="Times New Roman"/>
          <w:sz w:val="24"/>
          <w:szCs w:val="24"/>
          <w:shd w:val="clear" w:color="auto" w:fill="FFFFFF"/>
        </w:rPr>
        <w:t>La cual</w:t>
      </w:r>
      <w:r w:rsidR="00806722" w:rsidRPr="00880137">
        <w:rPr>
          <w:rFonts w:ascii="Times New Roman" w:hAnsi="Times New Roman" w:cs="Times New Roman"/>
          <w:sz w:val="24"/>
          <w:szCs w:val="24"/>
          <w:shd w:val="clear" w:color="auto" w:fill="FFFFFF"/>
        </w:rPr>
        <w:t xml:space="preserve"> permite que en el año 1948, la </w:t>
      </w:r>
      <w:r w:rsidR="00806722">
        <w:rPr>
          <w:rFonts w:ascii="Times New Roman" w:hAnsi="Times New Roman" w:cs="Times New Roman"/>
          <w:sz w:val="24"/>
          <w:szCs w:val="24"/>
          <w:shd w:val="clear" w:color="auto" w:fill="FFFFFF"/>
        </w:rPr>
        <w:t xml:space="preserve">Asamblea General de la </w:t>
      </w:r>
      <w:r w:rsidR="00806722" w:rsidRPr="00880137">
        <w:rPr>
          <w:rFonts w:ascii="Times New Roman" w:hAnsi="Times New Roman" w:cs="Times New Roman"/>
          <w:sz w:val="24"/>
          <w:szCs w:val="24"/>
          <w:shd w:val="clear" w:color="auto" w:fill="FFFFFF"/>
        </w:rPr>
        <w:t xml:space="preserve">ONU </w:t>
      </w:r>
      <w:r w:rsidR="00806722" w:rsidRPr="00880137">
        <w:rPr>
          <w:rFonts w:ascii="Times New Roman" w:eastAsia="Times New Roman" w:hAnsi="Times New Roman" w:cs="Times New Roman"/>
          <w:bCs/>
          <w:sz w:val="24"/>
          <w:szCs w:val="24"/>
        </w:rPr>
        <w:t xml:space="preserve">proclame la Declaración </w:t>
      </w:r>
      <w:r w:rsidR="00806722" w:rsidRPr="00880137">
        <w:rPr>
          <w:rFonts w:ascii="Times New Roman" w:hAnsi="Times New Roman" w:cs="Times New Roman"/>
          <w:sz w:val="24"/>
          <w:szCs w:val="24"/>
          <w:shd w:val="clear" w:color="auto" w:fill="FFFFFF"/>
        </w:rPr>
        <w:t>Universa</w:t>
      </w:r>
      <w:r w:rsidR="00806722" w:rsidRPr="00880137">
        <w:rPr>
          <w:rFonts w:ascii="Times New Roman" w:hAnsi="Times New Roman" w:cs="Times New Roman"/>
          <w:color w:val="000000" w:themeColor="text1"/>
          <w:sz w:val="24"/>
          <w:szCs w:val="24"/>
          <w:shd w:val="clear" w:color="auto" w:fill="FFFFFF"/>
        </w:rPr>
        <w:t xml:space="preserve">l de Derechos Humanos. Este es un hito trascendental en la historia </w:t>
      </w:r>
      <w:r w:rsidR="00806722">
        <w:rPr>
          <w:rFonts w:ascii="Times New Roman" w:hAnsi="Times New Roman" w:cs="Times New Roman"/>
          <w:color w:val="000000" w:themeColor="text1"/>
          <w:sz w:val="24"/>
          <w:szCs w:val="24"/>
          <w:shd w:val="clear" w:color="auto" w:fill="FFFFFF"/>
        </w:rPr>
        <w:t>humana</w:t>
      </w:r>
      <w:r w:rsidR="00806722" w:rsidRPr="00880137">
        <w:rPr>
          <w:rFonts w:ascii="Times New Roman" w:hAnsi="Times New Roman" w:cs="Times New Roman"/>
          <w:color w:val="000000" w:themeColor="text1"/>
          <w:sz w:val="24"/>
          <w:szCs w:val="24"/>
          <w:shd w:val="clear" w:color="auto" w:fill="FFFFFF"/>
        </w:rPr>
        <w:t>, se describen  los 30 derechos fundamentales como base para una sociedad democrática, señala que todos los seres humanos nacen libres y reconoce la dignidad y los derechos universales e inalienables de todos los miembros de la fa</w:t>
      </w:r>
      <w:r w:rsidR="00806722">
        <w:rPr>
          <w:rFonts w:ascii="Times New Roman" w:hAnsi="Times New Roman" w:cs="Times New Roman"/>
          <w:color w:val="000000" w:themeColor="text1"/>
          <w:sz w:val="24"/>
          <w:szCs w:val="24"/>
          <w:shd w:val="clear" w:color="auto" w:fill="FFFFFF"/>
        </w:rPr>
        <w:t>milia humana, en donde su</w:t>
      </w:r>
      <w:r w:rsidR="00806722" w:rsidRPr="00880137">
        <w:rPr>
          <w:rFonts w:ascii="Times New Roman" w:hAnsi="Times New Roman" w:cs="Times New Roman"/>
          <w:color w:val="000000" w:themeColor="text1"/>
          <w:sz w:val="24"/>
          <w:szCs w:val="24"/>
          <w:shd w:val="clear" w:color="auto" w:fill="FFFFFF"/>
        </w:rPr>
        <w:t xml:space="preserve"> fundamento es la liberta</w:t>
      </w:r>
      <w:r w:rsidR="00806722">
        <w:rPr>
          <w:rFonts w:ascii="Times New Roman" w:hAnsi="Times New Roman" w:cs="Times New Roman"/>
          <w:color w:val="000000" w:themeColor="text1"/>
          <w:sz w:val="24"/>
          <w:szCs w:val="24"/>
          <w:shd w:val="clear" w:color="auto" w:fill="FFFFFF"/>
        </w:rPr>
        <w:t>d, la justicia y la paz mundial. A</w:t>
      </w:r>
      <w:r w:rsidR="00806722" w:rsidRPr="00880137">
        <w:rPr>
          <w:rFonts w:ascii="Times New Roman" w:hAnsi="Times New Roman" w:cs="Times New Roman"/>
          <w:color w:val="000000" w:themeColor="text1"/>
          <w:sz w:val="24"/>
          <w:szCs w:val="24"/>
          <w:shd w:val="clear" w:color="auto" w:fill="FFFFFF"/>
        </w:rPr>
        <w:t xml:space="preserve">demás </w:t>
      </w:r>
      <w:r w:rsidR="00806722">
        <w:rPr>
          <w:rFonts w:ascii="Times New Roman" w:hAnsi="Times New Roman" w:cs="Times New Roman"/>
          <w:color w:val="000000" w:themeColor="text1"/>
          <w:sz w:val="24"/>
          <w:szCs w:val="24"/>
          <w:shd w:val="clear" w:color="auto" w:fill="FFFFFF"/>
        </w:rPr>
        <w:t xml:space="preserve">señala que son </w:t>
      </w:r>
      <w:r w:rsidR="00806722" w:rsidRPr="00880137">
        <w:rPr>
          <w:rFonts w:ascii="Times New Roman" w:hAnsi="Times New Roman" w:cs="Times New Roman"/>
          <w:color w:val="000000" w:themeColor="text1"/>
          <w:sz w:val="24"/>
          <w:szCs w:val="24"/>
          <w:shd w:val="clear" w:color="auto" w:fill="FFFFFF"/>
        </w:rPr>
        <w:t>irrenunciables, imprescriptibles e  indivisibles</w:t>
      </w:r>
      <w:r w:rsidR="00806722">
        <w:rPr>
          <w:rFonts w:ascii="Times New Roman" w:hAnsi="Times New Roman" w:cs="Times New Roman"/>
          <w:color w:val="000000" w:themeColor="text1"/>
          <w:sz w:val="24"/>
          <w:szCs w:val="24"/>
          <w:shd w:val="clear" w:color="auto" w:fill="FFFFFF"/>
        </w:rPr>
        <w:t>, con el ideal que todos los pueblos y naciones promuevan el respeto</w:t>
      </w:r>
      <w:r w:rsidR="00823FC0">
        <w:rPr>
          <w:rFonts w:ascii="Times New Roman" w:hAnsi="Times New Roman" w:cs="Times New Roman"/>
          <w:color w:val="000000" w:themeColor="text1"/>
          <w:sz w:val="24"/>
          <w:szCs w:val="24"/>
          <w:shd w:val="clear" w:color="auto" w:fill="FFFFFF"/>
        </w:rPr>
        <w:t xml:space="preserve"> a estos derechos y libertades (</w:t>
      </w:r>
      <w:r w:rsidR="00E52389">
        <w:rPr>
          <w:rFonts w:ascii="Times New Roman" w:hAnsi="Times New Roman" w:cs="Times New Roman"/>
          <w:color w:val="000000" w:themeColor="text1"/>
          <w:sz w:val="24"/>
          <w:szCs w:val="24"/>
          <w:shd w:val="clear" w:color="auto" w:fill="FFFFFF"/>
        </w:rPr>
        <w:t xml:space="preserve">Declaración Universal de </w:t>
      </w:r>
      <w:r w:rsidR="00823FC0">
        <w:rPr>
          <w:rFonts w:ascii="Times New Roman" w:hAnsi="Times New Roman" w:cs="Times New Roman"/>
          <w:color w:val="000000" w:themeColor="text1"/>
          <w:sz w:val="24"/>
          <w:szCs w:val="24"/>
          <w:shd w:val="clear" w:color="auto" w:fill="FFFFFF"/>
        </w:rPr>
        <w:t>Derechos Humanos</w:t>
      </w:r>
      <w:r w:rsidR="00E52389">
        <w:rPr>
          <w:rFonts w:ascii="Times New Roman" w:hAnsi="Times New Roman" w:cs="Times New Roman"/>
          <w:color w:val="000000" w:themeColor="text1"/>
          <w:sz w:val="24"/>
          <w:szCs w:val="24"/>
          <w:shd w:val="clear" w:color="auto" w:fill="FFFFFF"/>
        </w:rPr>
        <w:t>, Asamblea General, Diciembre 1948)</w:t>
      </w:r>
      <w:r w:rsidR="00256C82">
        <w:rPr>
          <w:rFonts w:ascii="Times New Roman" w:hAnsi="Times New Roman" w:cs="Times New Roman"/>
          <w:color w:val="000000" w:themeColor="text1"/>
          <w:sz w:val="24"/>
          <w:szCs w:val="24"/>
          <w:shd w:val="clear" w:color="auto" w:fill="FFFFFF"/>
        </w:rPr>
        <w:t>.</w:t>
      </w:r>
    </w:p>
    <w:p w14:paraId="72E74AD5" w14:textId="77777777" w:rsidR="00806722" w:rsidRDefault="00806722" w:rsidP="00806722">
      <w:pPr>
        <w:spacing w:after="0" w:line="360" w:lineRule="auto"/>
        <w:ind w:firstLine="708"/>
        <w:jc w:val="both"/>
        <w:rPr>
          <w:rFonts w:ascii="Times New Roman" w:hAnsi="Times New Roman" w:cs="Times New Roman"/>
          <w:color w:val="000000" w:themeColor="text1"/>
          <w:sz w:val="24"/>
          <w:szCs w:val="24"/>
          <w:shd w:val="clear" w:color="auto" w:fill="FFFFFF"/>
        </w:rPr>
      </w:pPr>
    </w:p>
    <w:p w14:paraId="2E2EBC33" w14:textId="77777777" w:rsidR="00806722" w:rsidRPr="00880137" w:rsidRDefault="00806722" w:rsidP="00806722">
      <w:pPr>
        <w:spacing w:after="0" w:line="360" w:lineRule="auto"/>
        <w:ind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Dentro de los 30 derechos fundamentales, se destaca el importante cuidado que debe tener la infancia, esto se ve plasmado en el artículo 25 el cual  señala </w:t>
      </w:r>
      <w:r w:rsidR="00823FC0">
        <w:rPr>
          <w:rFonts w:ascii="Times New Roman" w:hAnsi="Times New Roman" w:cs="Times New Roman"/>
          <w:color w:val="000000" w:themeColor="text1"/>
          <w:sz w:val="24"/>
          <w:szCs w:val="24"/>
          <w:shd w:val="clear" w:color="auto" w:fill="FFFFFF"/>
        </w:rPr>
        <w:t>que:</w:t>
      </w:r>
      <w:r>
        <w:rPr>
          <w:rFonts w:ascii="Times New Roman" w:hAnsi="Times New Roman" w:cs="Times New Roman"/>
          <w:color w:val="000000" w:themeColor="text1"/>
          <w:sz w:val="24"/>
          <w:szCs w:val="24"/>
          <w:shd w:val="clear" w:color="auto" w:fill="FFFFFF"/>
        </w:rPr>
        <w:t xml:space="preserve"> “La maternidad y la infancia tienen derecho a cuidados y asistencia especial. Todos los niños nacidos dentro o fuera del matrimonio, tienen der</w:t>
      </w:r>
      <w:r w:rsidR="00823FC0">
        <w:rPr>
          <w:rFonts w:ascii="Times New Roman" w:hAnsi="Times New Roman" w:cs="Times New Roman"/>
          <w:color w:val="000000" w:themeColor="text1"/>
          <w:sz w:val="24"/>
          <w:szCs w:val="24"/>
          <w:shd w:val="clear" w:color="auto" w:fill="FFFFFF"/>
        </w:rPr>
        <w:t>echo a igual protección social” (Derechos H</w:t>
      </w:r>
      <w:r>
        <w:rPr>
          <w:rFonts w:ascii="Times New Roman" w:hAnsi="Times New Roman" w:cs="Times New Roman"/>
          <w:color w:val="000000" w:themeColor="text1"/>
          <w:sz w:val="24"/>
          <w:szCs w:val="24"/>
          <w:shd w:val="clear" w:color="auto" w:fill="FFFFFF"/>
        </w:rPr>
        <w:t xml:space="preserve">umanos). Además de darle un especial valor a la familia, pues los niños deben crecer en un seno familiar con  un ambiente de felicidad, amor y comprensión para un pleno y armonioso desarrollo. </w:t>
      </w:r>
    </w:p>
    <w:p w14:paraId="51F6BCE1" w14:textId="77777777" w:rsidR="00806722" w:rsidRDefault="00806722" w:rsidP="00806722">
      <w:pPr>
        <w:spacing w:after="0" w:line="360" w:lineRule="auto"/>
        <w:jc w:val="both"/>
        <w:rPr>
          <w:rFonts w:ascii="Times New Roman" w:hAnsi="Times New Roman" w:cs="Times New Roman"/>
          <w:color w:val="000000" w:themeColor="text1"/>
          <w:sz w:val="24"/>
          <w:szCs w:val="24"/>
          <w:shd w:val="clear" w:color="auto" w:fill="FFFFFF"/>
        </w:rPr>
      </w:pPr>
    </w:p>
    <w:p w14:paraId="01B8E11A" w14:textId="77777777" w:rsidR="00806722" w:rsidRDefault="00806722" w:rsidP="00806722">
      <w:pPr>
        <w:spacing w:after="0" w:line="360" w:lineRule="auto"/>
        <w:jc w:val="both"/>
        <w:rPr>
          <w:rFonts w:ascii="Times New Roman" w:hAnsi="Times New Roman" w:cs="Times New Roman"/>
          <w:color w:val="000000" w:themeColor="text1"/>
          <w:sz w:val="24"/>
          <w:szCs w:val="24"/>
          <w:shd w:val="clear" w:color="auto" w:fill="FFFFFF"/>
        </w:rPr>
      </w:pPr>
    </w:p>
    <w:p w14:paraId="2CA0625C" w14:textId="77777777" w:rsidR="00823FC0" w:rsidRDefault="00823FC0" w:rsidP="00806722">
      <w:pPr>
        <w:spacing w:after="0" w:line="360" w:lineRule="auto"/>
        <w:jc w:val="both"/>
        <w:rPr>
          <w:rFonts w:ascii="Times New Roman" w:eastAsia="Times New Roman" w:hAnsi="Times New Roman" w:cs="Times New Roman"/>
          <w:b/>
          <w:bCs/>
          <w:sz w:val="24"/>
          <w:szCs w:val="24"/>
        </w:rPr>
      </w:pPr>
    </w:p>
    <w:p w14:paraId="1FEA3AF1" w14:textId="77777777" w:rsidR="00806722" w:rsidRPr="00CB0EFB" w:rsidRDefault="00806722" w:rsidP="00CB0EFB">
      <w:pPr>
        <w:pStyle w:val="Ttulo2"/>
        <w:rPr>
          <w:rFonts w:ascii="Times New Roman" w:hAnsi="Times New Roman" w:cs="Times New Roman"/>
          <w:color w:val="000000" w:themeColor="text1"/>
          <w:sz w:val="24"/>
          <w:szCs w:val="24"/>
          <w:shd w:val="clear" w:color="auto" w:fill="FFFFFF"/>
        </w:rPr>
      </w:pPr>
      <w:bookmarkStart w:id="25" w:name="_Toc446564982"/>
      <w:r w:rsidRPr="00CB0EFB">
        <w:rPr>
          <w:rFonts w:ascii="Times New Roman" w:hAnsi="Times New Roman" w:cs="Times New Roman"/>
          <w:sz w:val="24"/>
          <w:szCs w:val="24"/>
        </w:rPr>
        <w:t>Relevancia de la Infancia  y Derechos del Niño.</w:t>
      </w:r>
      <w:bookmarkEnd w:id="25"/>
    </w:p>
    <w:p w14:paraId="77E40005" w14:textId="77777777" w:rsidR="00806722" w:rsidRPr="0015285F" w:rsidRDefault="00806722" w:rsidP="00806722">
      <w:pPr>
        <w:spacing w:after="0" w:line="360" w:lineRule="auto"/>
        <w:jc w:val="both"/>
        <w:rPr>
          <w:rFonts w:ascii="Times New Roman" w:hAnsi="Times New Roman" w:cs="Times New Roman"/>
          <w:color w:val="000000" w:themeColor="text1"/>
          <w:sz w:val="24"/>
          <w:szCs w:val="24"/>
          <w:shd w:val="clear" w:color="auto" w:fill="FFFFFF"/>
        </w:rPr>
      </w:pPr>
    </w:p>
    <w:p w14:paraId="00E1C32B" w14:textId="77777777" w:rsidR="00806722" w:rsidRDefault="00806722" w:rsidP="00806722">
      <w:pPr>
        <w:spacing w:after="0" w:line="360" w:lineRule="auto"/>
        <w:ind w:firstLine="708"/>
        <w:jc w:val="both"/>
        <w:rPr>
          <w:rFonts w:ascii="Times New Roman" w:hAnsi="Times New Roman" w:cs="Times New Roman"/>
          <w:color w:val="000000" w:themeColor="text1"/>
          <w:sz w:val="24"/>
          <w:szCs w:val="24"/>
        </w:rPr>
      </w:pPr>
      <w:r w:rsidRPr="0015285F">
        <w:rPr>
          <w:rFonts w:ascii="Times New Roman" w:hAnsi="Times New Roman" w:cs="Times New Roman"/>
          <w:sz w:val="24"/>
          <w:szCs w:val="24"/>
        </w:rPr>
        <w:t>Desde la ciencia se entiende que la infancia es un período especial, en donde se s</w:t>
      </w:r>
      <w:r w:rsidR="00256C82">
        <w:rPr>
          <w:rFonts w:ascii="Times New Roman" w:hAnsi="Times New Roman" w:cs="Times New Roman"/>
          <w:sz w:val="24"/>
          <w:szCs w:val="24"/>
        </w:rPr>
        <w:t xml:space="preserve">entarán </w:t>
      </w:r>
      <w:r w:rsidRPr="0015285F">
        <w:rPr>
          <w:rFonts w:ascii="Times New Roman" w:hAnsi="Times New Roman" w:cs="Times New Roman"/>
          <w:sz w:val="24"/>
          <w:szCs w:val="24"/>
        </w:rPr>
        <w:t xml:space="preserve">las bases para el desarrollo futuro en todos los ámbitos de la vida de una persona,  las experiencias vividas en la infancia determinarán  las características futuras de un adulto. Este desarrollo depende, en gran medida de las posibilidades que otorgue el ambiente al infante  para desplegar sus potenciales al máximo, pues,  en  la etapa  desde los 0 a los 7 años de edad se  adquieren progresivamente habilidades en </w:t>
      </w:r>
      <w:r w:rsidRPr="0015285F">
        <w:rPr>
          <w:rFonts w:ascii="Times New Roman" w:hAnsi="Times New Roman" w:cs="Times New Roman"/>
          <w:sz w:val="24"/>
          <w:szCs w:val="24"/>
          <w:highlight w:val="white"/>
        </w:rPr>
        <w:t>las diferentes áreas</w:t>
      </w:r>
      <w:r w:rsidRPr="0015285F">
        <w:rPr>
          <w:rFonts w:ascii="Times New Roman" w:hAnsi="Times New Roman" w:cs="Times New Roman"/>
          <w:sz w:val="24"/>
          <w:szCs w:val="24"/>
          <w:highlight w:val="white"/>
          <w:vertAlign w:val="superscript"/>
        </w:rPr>
        <w:t xml:space="preserve">  </w:t>
      </w:r>
      <w:r w:rsidRPr="0015285F">
        <w:rPr>
          <w:rFonts w:ascii="Times New Roman" w:hAnsi="Times New Roman" w:cs="Times New Roman"/>
          <w:sz w:val="24"/>
          <w:szCs w:val="24"/>
          <w:highlight w:val="white"/>
        </w:rPr>
        <w:t>de motricidad, coordinación, lenguaje-comunicación y el área social-adaptativa</w:t>
      </w:r>
      <w:r w:rsidR="00EF67AB">
        <w:rPr>
          <w:rFonts w:ascii="Times New Roman" w:hAnsi="Times New Roman" w:cs="Times New Roman"/>
          <w:sz w:val="24"/>
          <w:szCs w:val="24"/>
        </w:rPr>
        <w:t xml:space="preserve"> (</w:t>
      </w:r>
      <w:r w:rsidRPr="0015285F">
        <w:rPr>
          <w:rFonts w:ascii="Times New Roman" w:hAnsi="Times New Roman" w:cs="Times New Roman"/>
          <w:sz w:val="24"/>
          <w:szCs w:val="24"/>
        </w:rPr>
        <w:t xml:space="preserve">Schonhaut, L; Alvarez, J; Salinas, P, 2008), las cuales de no desarrollarse en el momento indicado no podrán  ser  incorporadas o bien el infante tendrá dificultades para adquirirlas </w:t>
      </w:r>
      <w:r w:rsidRPr="0015285F">
        <w:rPr>
          <w:rFonts w:ascii="Times New Roman" w:hAnsi="Times New Roman" w:cs="Times New Roman"/>
          <w:sz w:val="24"/>
          <w:szCs w:val="24"/>
          <w:shd w:val="clear" w:color="auto" w:fill="FFFFFF"/>
        </w:rPr>
        <w:t xml:space="preserve">(Pinto, 2008). </w:t>
      </w:r>
      <w:r w:rsidRPr="0015285F">
        <w:rPr>
          <w:rFonts w:ascii="Times New Roman" w:hAnsi="Times New Roman" w:cs="Times New Roman"/>
          <w:sz w:val="24"/>
          <w:szCs w:val="24"/>
        </w:rPr>
        <w:t>Así, mismo se trata de  una edad especialmente sensible en cuanto al desarrollo., en donde experiencias negativas  impactarán fuertemente en el  niño, las cuales pueden generar importantes trastornos psiquiátricos, emocionales, conductuales, entre otros.   Es por ello que un ambiente acogedor  permitirá que el niño obtenga un apego seguro, logre un aprendizaje óptimo, pueda tener un desarrollo emocional y conductual favorable y además un buen de</w:t>
      </w:r>
      <w:r w:rsidR="00EF67AB">
        <w:rPr>
          <w:rFonts w:ascii="Times New Roman" w:hAnsi="Times New Roman" w:cs="Times New Roman"/>
          <w:sz w:val="24"/>
          <w:szCs w:val="24"/>
        </w:rPr>
        <w:t>sempeño laboral en la adultez (Ministerio de Educación N</w:t>
      </w:r>
      <w:r w:rsidRPr="0015285F">
        <w:rPr>
          <w:rFonts w:ascii="Times New Roman" w:hAnsi="Times New Roman" w:cs="Times New Roman"/>
          <w:sz w:val="24"/>
          <w:szCs w:val="24"/>
        </w:rPr>
        <w:t xml:space="preserve">acional, </w:t>
      </w:r>
      <w:r w:rsidR="00EF67AB" w:rsidRPr="0015285F">
        <w:rPr>
          <w:rFonts w:ascii="Times New Roman" w:hAnsi="Times New Roman" w:cs="Times New Roman"/>
          <w:sz w:val="24"/>
          <w:szCs w:val="24"/>
        </w:rPr>
        <w:t>Bogotá</w:t>
      </w:r>
      <w:r w:rsidRPr="0015285F">
        <w:rPr>
          <w:rFonts w:ascii="Times New Roman" w:hAnsi="Times New Roman" w:cs="Times New Roman"/>
          <w:sz w:val="24"/>
          <w:szCs w:val="24"/>
        </w:rPr>
        <w:t xml:space="preserve">, 2012).  Por todo lo anterior mencionado es que la infancia cobra un valor fundamental la cual debe tener una protección especial por parte de toda la sociedad. Esto lo reconoce formalmente la Asamblea General de las Naciones Unidas la cual aprueba la CIDN </w:t>
      </w:r>
      <w:r w:rsidRPr="0015285F">
        <w:rPr>
          <w:rFonts w:ascii="Times New Roman" w:hAnsi="Times New Roman" w:cs="Times New Roman"/>
          <w:color w:val="000000" w:themeColor="text1"/>
          <w:sz w:val="24"/>
          <w:szCs w:val="24"/>
        </w:rPr>
        <w:t>el  20 de noviembre de 1989.</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w:t>
      </w:r>
      <w:r w:rsidRPr="00971E68">
        <w:rPr>
          <w:rFonts w:ascii="Times New Roman" w:hAnsi="Times New Roman" w:cs="Times New Roman"/>
          <w:sz w:val="24"/>
          <w:szCs w:val="24"/>
        </w:rPr>
        <w:t xml:space="preserve"> </w:t>
      </w:r>
      <w:r>
        <w:rPr>
          <w:rFonts w:ascii="Times New Roman" w:hAnsi="Times New Roman" w:cs="Times New Roman"/>
          <w:sz w:val="24"/>
          <w:szCs w:val="24"/>
        </w:rPr>
        <w:br/>
      </w:r>
    </w:p>
    <w:p w14:paraId="70090C21" w14:textId="77777777" w:rsidR="00806722" w:rsidRPr="00D26AA8" w:rsidRDefault="00806722" w:rsidP="00806722">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Esta Convención  dota</w:t>
      </w:r>
      <w:r>
        <w:rPr>
          <w:rFonts w:ascii="Times New Roman" w:hAnsi="Times New Roman" w:cs="Times New Roman"/>
          <w:sz w:val="24"/>
          <w:szCs w:val="24"/>
        </w:rPr>
        <w:t xml:space="preserve"> </w:t>
      </w:r>
      <w:r w:rsidRPr="00A10653">
        <w:rPr>
          <w:rFonts w:ascii="Times New Roman" w:hAnsi="Times New Roman" w:cs="Times New Roman"/>
          <w:sz w:val="24"/>
          <w:szCs w:val="24"/>
        </w:rPr>
        <w:t xml:space="preserve">a los niños como personas con derechos, los cuales se encuentran </w:t>
      </w:r>
      <w:r>
        <w:rPr>
          <w:rFonts w:ascii="Times New Roman" w:hAnsi="Times New Roman" w:cs="Times New Roman"/>
          <w:sz w:val="24"/>
          <w:szCs w:val="24"/>
        </w:rPr>
        <w:t xml:space="preserve"> en la fase </w:t>
      </w:r>
      <w:r w:rsidRPr="00A10653">
        <w:rPr>
          <w:rFonts w:ascii="Times New Roman" w:hAnsi="Times New Roman" w:cs="Times New Roman"/>
          <w:sz w:val="24"/>
          <w:szCs w:val="24"/>
        </w:rPr>
        <w:t xml:space="preserve"> de</w:t>
      </w:r>
      <w:r>
        <w:rPr>
          <w:rFonts w:ascii="Times New Roman" w:hAnsi="Times New Roman" w:cs="Times New Roman"/>
          <w:sz w:val="24"/>
          <w:szCs w:val="24"/>
        </w:rPr>
        <w:t>l</w:t>
      </w:r>
      <w:r w:rsidRPr="00A10653">
        <w:rPr>
          <w:rFonts w:ascii="Times New Roman" w:hAnsi="Times New Roman" w:cs="Times New Roman"/>
          <w:sz w:val="24"/>
          <w:szCs w:val="24"/>
        </w:rPr>
        <w:t xml:space="preserve"> desarrollo más importante de todo e</w:t>
      </w:r>
      <w:r>
        <w:rPr>
          <w:rFonts w:ascii="Times New Roman" w:hAnsi="Times New Roman" w:cs="Times New Roman"/>
          <w:sz w:val="24"/>
          <w:szCs w:val="24"/>
        </w:rPr>
        <w:t>l ciclo vital, pues en este perí</w:t>
      </w:r>
      <w:r w:rsidRPr="00A10653">
        <w:rPr>
          <w:rFonts w:ascii="Times New Roman" w:hAnsi="Times New Roman" w:cs="Times New Roman"/>
          <w:sz w:val="24"/>
          <w:szCs w:val="24"/>
        </w:rPr>
        <w:t xml:space="preserve">odo se llevan a cabo </w:t>
      </w:r>
      <w:r w:rsidRPr="00E10FB7">
        <w:rPr>
          <w:rFonts w:ascii="Times New Roman" w:hAnsi="Times New Roman" w:cs="Times New Roman"/>
          <w:sz w:val="24"/>
          <w:szCs w:val="24"/>
        </w:rPr>
        <w:t>los procesos de maduración, aprendizaje y progreso en las diferentes competencias y habilidades del ser humano,</w:t>
      </w:r>
      <w:r w:rsidRPr="00A10653">
        <w:rPr>
          <w:rFonts w:ascii="Times New Roman" w:hAnsi="Times New Roman" w:cs="Times New Roman"/>
          <w:sz w:val="24"/>
          <w:szCs w:val="24"/>
        </w:rPr>
        <w:t xml:space="preserve"> </w:t>
      </w:r>
      <w:r>
        <w:rPr>
          <w:rFonts w:ascii="Times New Roman" w:hAnsi="Times New Roman" w:cs="Times New Roman"/>
          <w:sz w:val="24"/>
          <w:szCs w:val="24"/>
        </w:rPr>
        <w:t>(Camargo y Pinzón, 2012),</w:t>
      </w:r>
      <w:r w:rsidRPr="00A10653">
        <w:rPr>
          <w:rFonts w:ascii="Times New Roman" w:hAnsi="Times New Roman" w:cs="Times New Roman"/>
          <w:sz w:val="24"/>
          <w:szCs w:val="24"/>
        </w:rPr>
        <w:t xml:space="preserve"> lo que permitirá relacionarse de forma exitosa durante toda la vida</w:t>
      </w:r>
      <w:r>
        <w:rPr>
          <w:rFonts w:ascii="Times New Roman" w:hAnsi="Times New Roman" w:cs="Times New Roman"/>
          <w:sz w:val="24"/>
          <w:szCs w:val="24"/>
        </w:rPr>
        <w:t xml:space="preserve">. </w:t>
      </w:r>
    </w:p>
    <w:p w14:paraId="26234115" w14:textId="77777777" w:rsidR="00806722" w:rsidRDefault="00806722" w:rsidP="00806722">
      <w:pPr>
        <w:spacing w:after="0" w:line="360" w:lineRule="auto"/>
        <w:jc w:val="both"/>
        <w:rPr>
          <w:rFonts w:ascii="Times New Roman" w:hAnsi="Times New Roman" w:cs="Times New Roman"/>
          <w:b/>
          <w:sz w:val="24"/>
          <w:szCs w:val="24"/>
        </w:rPr>
      </w:pPr>
    </w:p>
    <w:p w14:paraId="318481A5" w14:textId="77777777" w:rsidR="00DB0880" w:rsidRDefault="00DB0880" w:rsidP="00806722">
      <w:pPr>
        <w:spacing w:after="0" w:line="360" w:lineRule="auto"/>
        <w:jc w:val="both"/>
        <w:rPr>
          <w:rFonts w:ascii="Times New Roman" w:hAnsi="Times New Roman" w:cs="Times New Roman"/>
          <w:b/>
          <w:sz w:val="24"/>
          <w:szCs w:val="24"/>
        </w:rPr>
      </w:pPr>
    </w:p>
    <w:p w14:paraId="436E6790" w14:textId="77777777" w:rsidR="00A068FD" w:rsidRDefault="00A068FD" w:rsidP="00EF67AB">
      <w:pPr>
        <w:spacing w:after="0" w:line="360" w:lineRule="auto"/>
        <w:rPr>
          <w:rFonts w:ascii="Times New Roman" w:hAnsi="Times New Roman" w:cs="Times New Roman"/>
          <w:b/>
          <w:sz w:val="24"/>
          <w:szCs w:val="24"/>
        </w:rPr>
      </w:pPr>
    </w:p>
    <w:p w14:paraId="7D87EA3B" w14:textId="77777777" w:rsidR="00EF67AB" w:rsidRPr="00CB0EFB" w:rsidRDefault="00EF67AB" w:rsidP="00CB0EFB">
      <w:pPr>
        <w:pStyle w:val="Ttulo2"/>
        <w:rPr>
          <w:rFonts w:ascii="Times New Roman" w:hAnsi="Times New Roman" w:cs="Times New Roman"/>
          <w:color w:val="000000" w:themeColor="text1"/>
          <w:sz w:val="24"/>
          <w:szCs w:val="24"/>
        </w:rPr>
      </w:pPr>
      <w:bookmarkStart w:id="26" w:name="_Toc446564983"/>
      <w:r w:rsidRPr="00CB0EFB">
        <w:rPr>
          <w:rFonts w:ascii="Times New Roman" w:hAnsi="Times New Roman" w:cs="Times New Roman"/>
          <w:sz w:val="24"/>
          <w:szCs w:val="24"/>
        </w:rPr>
        <w:lastRenderedPageBreak/>
        <w:t>Desarrollo P</w:t>
      </w:r>
      <w:r w:rsidR="00806722" w:rsidRPr="00CB0EFB">
        <w:rPr>
          <w:rFonts w:ascii="Times New Roman" w:hAnsi="Times New Roman" w:cs="Times New Roman"/>
          <w:sz w:val="24"/>
          <w:szCs w:val="24"/>
        </w:rPr>
        <w:t>sicomotor</w:t>
      </w:r>
      <w:bookmarkEnd w:id="26"/>
      <w:r w:rsidR="00806722" w:rsidRPr="00CB0EFB">
        <w:rPr>
          <w:rFonts w:ascii="Times New Roman" w:hAnsi="Times New Roman" w:cs="Times New Roman"/>
          <w:color w:val="000000" w:themeColor="text1"/>
          <w:sz w:val="24"/>
          <w:szCs w:val="24"/>
        </w:rPr>
        <w:br/>
      </w:r>
    </w:p>
    <w:p w14:paraId="6231E15A" w14:textId="77777777" w:rsidR="00806722" w:rsidRPr="0015285F" w:rsidRDefault="00806722" w:rsidP="00CB0EFB">
      <w:pPr>
        <w:spacing w:after="0" w:line="360" w:lineRule="auto"/>
        <w:ind w:firstLine="708"/>
        <w:jc w:val="both"/>
        <w:rPr>
          <w:rFonts w:ascii="Times New Roman" w:hAnsi="Times New Roman" w:cs="Times New Roman"/>
          <w:color w:val="000000" w:themeColor="text1"/>
          <w:sz w:val="24"/>
          <w:szCs w:val="24"/>
          <w:shd w:val="clear" w:color="auto" w:fill="FFFFFF"/>
        </w:rPr>
      </w:pPr>
      <w:r w:rsidRPr="0015285F">
        <w:rPr>
          <w:rFonts w:ascii="Times New Roman" w:hAnsi="Times New Roman" w:cs="Times New Roman"/>
          <w:sz w:val="24"/>
          <w:szCs w:val="24"/>
        </w:rPr>
        <w:t xml:space="preserve">El DPM es un proceso </w:t>
      </w:r>
      <w:r w:rsidRPr="0015285F">
        <w:rPr>
          <w:rFonts w:ascii="Times New Roman" w:hAnsi="Times New Roman" w:cs="Times New Roman"/>
          <w:color w:val="231F20"/>
          <w:sz w:val="24"/>
          <w:szCs w:val="24"/>
        </w:rPr>
        <w:t>evolutivo de adquisición continua y progresiva de habilidades a lo largo de la infancia, producto de la maduración cerebral y  la interacción del niño con el entorno (</w:t>
      </w:r>
      <w:r w:rsidRPr="0015285F">
        <w:rPr>
          <w:rFonts w:ascii="Times New Roman" w:hAnsi="Times New Roman" w:cs="Times New Roman"/>
          <w:noProof/>
          <w:sz w:val="24"/>
          <w:szCs w:val="24"/>
        </w:rPr>
        <w:t>Schounhaut &amp; Schonstedt, 2010)</w:t>
      </w:r>
      <w:r w:rsidRPr="0015285F">
        <w:rPr>
          <w:rFonts w:ascii="Times New Roman" w:hAnsi="Times New Roman" w:cs="Times New Roman"/>
          <w:color w:val="231F20"/>
          <w:sz w:val="24"/>
          <w:szCs w:val="24"/>
        </w:rPr>
        <w:t xml:space="preserve">. Cuya finalidad es lograr respuestas cada vez más complejas, las que permitirán una óptima interacción con el medio circundante </w:t>
      </w:r>
      <w:r w:rsidR="0015285F" w:rsidRPr="0015285F">
        <w:rPr>
          <w:rFonts w:ascii="Times New Roman" w:hAnsi="Times New Roman" w:cs="Times New Roman"/>
          <w:color w:val="231F20"/>
          <w:sz w:val="24"/>
          <w:szCs w:val="24"/>
        </w:rPr>
        <w:t>(Schonhaut,</w:t>
      </w:r>
      <w:r w:rsidR="0015285F">
        <w:rPr>
          <w:rFonts w:ascii="Times New Roman" w:hAnsi="Times New Roman" w:cs="Times New Roman"/>
          <w:color w:val="231F20"/>
          <w:sz w:val="24"/>
          <w:szCs w:val="24"/>
        </w:rPr>
        <w:t xml:space="preserve"> Álvarez  &amp; S</w:t>
      </w:r>
      <w:r w:rsidR="0015285F" w:rsidRPr="0015285F">
        <w:rPr>
          <w:rFonts w:ascii="Times New Roman" w:hAnsi="Times New Roman" w:cs="Times New Roman"/>
          <w:color w:val="231F20"/>
          <w:sz w:val="24"/>
          <w:szCs w:val="24"/>
        </w:rPr>
        <w:t>alinas</w:t>
      </w:r>
      <w:r w:rsidRPr="0015285F">
        <w:rPr>
          <w:rFonts w:ascii="Times New Roman" w:hAnsi="Times New Roman" w:cs="Times New Roman"/>
          <w:color w:val="231F20"/>
          <w:sz w:val="24"/>
          <w:szCs w:val="24"/>
        </w:rPr>
        <w:t>,</w:t>
      </w:r>
      <w:r w:rsidR="00EF67AB">
        <w:rPr>
          <w:rFonts w:ascii="Times New Roman" w:hAnsi="Times New Roman" w:cs="Times New Roman"/>
          <w:color w:val="231F20"/>
          <w:sz w:val="24"/>
          <w:szCs w:val="24"/>
        </w:rPr>
        <w:t xml:space="preserve"> 2008</w:t>
      </w:r>
      <w:r w:rsidRPr="0015285F">
        <w:rPr>
          <w:rFonts w:ascii="Times New Roman" w:hAnsi="Times New Roman" w:cs="Times New Roman"/>
          <w:color w:val="231F20"/>
          <w:sz w:val="24"/>
          <w:szCs w:val="24"/>
        </w:rPr>
        <w:t xml:space="preserve">). </w:t>
      </w:r>
      <w:r w:rsidRPr="00EF67AB">
        <w:rPr>
          <w:rFonts w:ascii="Times New Roman" w:hAnsi="Times New Roman" w:cs="Times New Roman"/>
          <w:bCs/>
          <w:color w:val="231F20"/>
          <w:sz w:val="24"/>
          <w:szCs w:val="24"/>
        </w:rPr>
        <w:t>E</w:t>
      </w:r>
      <w:r w:rsidRPr="0015285F">
        <w:rPr>
          <w:rFonts w:ascii="Times New Roman" w:hAnsi="Times New Roman" w:cs="Times New Roman"/>
          <w:bCs/>
          <w:color w:val="231F20"/>
          <w:sz w:val="24"/>
          <w:szCs w:val="24"/>
        </w:rPr>
        <w:t>ste fenómeno comienza en el p</w:t>
      </w:r>
      <w:r w:rsidR="00256C82">
        <w:rPr>
          <w:rFonts w:ascii="Times New Roman" w:hAnsi="Times New Roman" w:cs="Times New Roman"/>
          <w:bCs/>
          <w:color w:val="231F20"/>
          <w:sz w:val="24"/>
          <w:szCs w:val="24"/>
        </w:rPr>
        <w:t>erí</w:t>
      </w:r>
      <w:r w:rsidRPr="0015285F">
        <w:rPr>
          <w:rFonts w:ascii="Times New Roman" w:hAnsi="Times New Roman" w:cs="Times New Roman"/>
          <w:bCs/>
          <w:color w:val="231F20"/>
          <w:sz w:val="24"/>
          <w:szCs w:val="24"/>
        </w:rPr>
        <w:t>od</w:t>
      </w:r>
      <w:r w:rsidR="00256C82">
        <w:rPr>
          <w:rFonts w:ascii="Times New Roman" w:hAnsi="Times New Roman" w:cs="Times New Roman"/>
          <w:bCs/>
          <w:color w:val="231F20"/>
          <w:sz w:val="24"/>
          <w:szCs w:val="24"/>
        </w:rPr>
        <w:t xml:space="preserve">o </w:t>
      </w:r>
      <w:r w:rsidRPr="0015285F">
        <w:rPr>
          <w:rFonts w:ascii="Times New Roman" w:hAnsi="Times New Roman" w:cs="Times New Roman"/>
          <w:bCs/>
          <w:color w:val="231F20"/>
          <w:sz w:val="24"/>
          <w:szCs w:val="24"/>
        </w:rPr>
        <w:t>intrauterino y continúa después del nacimiento. Se caracteriza por ser continuo, acelerado los tres primeros años de vida, acumulativo, dinámico ya que presenta estabilidad o cambio, además de ser  variable pues no todas las áreas se desarrollan a la misma vez (Rice, 1998)</w:t>
      </w:r>
      <w:r w:rsidRPr="0015285F">
        <w:rPr>
          <w:rFonts w:ascii="Times New Roman" w:hAnsi="Times New Roman" w:cs="Times New Roman"/>
          <w:b/>
          <w:bCs/>
          <w:color w:val="231F20"/>
          <w:sz w:val="24"/>
          <w:szCs w:val="24"/>
        </w:rPr>
        <w:t xml:space="preserve">. </w:t>
      </w:r>
    </w:p>
    <w:p w14:paraId="2E9F26B8" w14:textId="77777777" w:rsidR="00806722" w:rsidRPr="0015285F" w:rsidRDefault="00806722" w:rsidP="00EF67AB">
      <w:pPr>
        <w:autoSpaceDE w:val="0"/>
        <w:autoSpaceDN w:val="0"/>
        <w:adjustRightInd w:val="0"/>
        <w:spacing w:after="0" w:line="360" w:lineRule="auto"/>
        <w:jc w:val="both"/>
        <w:rPr>
          <w:rFonts w:ascii="Times New Roman" w:hAnsi="Times New Roman" w:cs="Times New Roman"/>
          <w:b/>
          <w:bCs/>
          <w:color w:val="231F20"/>
          <w:sz w:val="24"/>
          <w:szCs w:val="24"/>
        </w:rPr>
      </w:pPr>
    </w:p>
    <w:p w14:paraId="2A9D1F56" w14:textId="77777777" w:rsidR="00806722" w:rsidRPr="0015285F" w:rsidRDefault="00806722" w:rsidP="00806722">
      <w:pPr>
        <w:pStyle w:val="Normal10"/>
        <w:spacing w:line="360" w:lineRule="auto"/>
        <w:ind w:firstLine="708"/>
        <w:jc w:val="both"/>
        <w:rPr>
          <w:rFonts w:ascii="Times New Roman" w:hAnsi="Times New Roman" w:cs="Times New Roman"/>
          <w:sz w:val="24"/>
          <w:szCs w:val="24"/>
        </w:rPr>
      </w:pPr>
      <w:r w:rsidRPr="0015285F">
        <w:rPr>
          <w:rFonts w:ascii="Times New Roman" w:hAnsi="Times New Roman" w:cs="Times New Roman"/>
          <w:bCs/>
          <w:color w:val="231F20"/>
          <w:sz w:val="24"/>
          <w:szCs w:val="24"/>
        </w:rPr>
        <w:t>Desde la neurociencia el DSM se entiende como la manifestación externa de la maduración del SNC, donde existe una activa construcción de esquemas mentales, una alta proliferación y migración  neuronal, la mayor parte de las conexiones dendríticas y también la mielinización axonal que permite el aislamiento de circuitos y mejora la conducción nerviosa.  (Pinto, 2008).</w:t>
      </w:r>
      <w:r w:rsidRPr="0015285F">
        <w:rPr>
          <w:rFonts w:ascii="Times New Roman" w:hAnsi="Times New Roman" w:cs="Times New Roman"/>
          <w:b/>
          <w:bCs/>
          <w:color w:val="231F20"/>
          <w:sz w:val="24"/>
          <w:szCs w:val="24"/>
        </w:rPr>
        <w:t xml:space="preserve"> </w:t>
      </w:r>
      <w:r w:rsidRPr="0015285F">
        <w:rPr>
          <w:rFonts w:ascii="Times New Roman" w:hAnsi="Times New Roman" w:cs="Times New Roman"/>
          <w:bCs/>
          <w:color w:val="231F20"/>
          <w:sz w:val="24"/>
          <w:szCs w:val="24"/>
        </w:rPr>
        <w:t xml:space="preserve"> Estos procesos fisiológicos junto a la interacción del infante con el entorno son los responsables de los progresos observados en el niño.  Por lo tanto para un óptimo DSM es imprescindible la indemnidad de los órganos neurosensoriales, </w:t>
      </w:r>
      <w:r w:rsidRPr="0015285F">
        <w:rPr>
          <w:rFonts w:ascii="Times New Roman" w:hAnsi="Times New Roman" w:cs="Times New Roman"/>
          <w:sz w:val="24"/>
          <w:szCs w:val="24"/>
        </w:rPr>
        <w:t>un entorno favorable,  y una  oportuna estimulación. (</w:t>
      </w:r>
      <w:r w:rsidR="0015285F">
        <w:rPr>
          <w:rFonts w:ascii="Times New Roman" w:hAnsi="Times New Roman" w:cs="Times New Roman"/>
          <w:sz w:val="24"/>
          <w:szCs w:val="24"/>
        </w:rPr>
        <w:t>Schonhaut &amp; H</w:t>
      </w:r>
      <w:r w:rsidR="0015285F" w:rsidRPr="0015285F">
        <w:rPr>
          <w:rFonts w:ascii="Times New Roman" w:hAnsi="Times New Roman" w:cs="Times New Roman"/>
          <w:sz w:val="24"/>
          <w:szCs w:val="24"/>
        </w:rPr>
        <w:t>errera</w:t>
      </w:r>
      <w:r w:rsidR="00EF67AB">
        <w:rPr>
          <w:rFonts w:ascii="Times New Roman" w:hAnsi="Times New Roman" w:cs="Times New Roman"/>
          <w:sz w:val="24"/>
          <w:szCs w:val="24"/>
        </w:rPr>
        <w:t>, 2008</w:t>
      </w:r>
      <w:r w:rsidRPr="0015285F">
        <w:rPr>
          <w:rFonts w:ascii="Times New Roman" w:hAnsi="Times New Roman" w:cs="Times New Roman"/>
          <w:sz w:val="24"/>
          <w:szCs w:val="24"/>
        </w:rPr>
        <w:t xml:space="preserve">). </w:t>
      </w:r>
    </w:p>
    <w:p w14:paraId="68C7EC73" w14:textId="77777777" w:rsidR="00806722" w:rsidRPr="0015285F" w:rsidRDefault="00806722" w:rsidP="00806722">
      <w:pPr>
        <w:pStyle w:val="Normal10"/>
        <w:spacing w:line="360" w:lineRule="auto"/>
        <w:ind w:firstLine="708"/>
        <w:jc w:val="both"/>
        <w:rPr>
          <w:rFonts w:ascii="Times New Roman" w:hAnsi="Times New Roman" w:cs="Times New Roman"/>
          <w:sz w:val="24"/>
          <w:szCs w:val="24"/>
        </w:rPr>
      </w:pPr>
    </w:p>
    <w:p w14:paraId="58C6D92F" w14:textId="77777777" w:rsidR="00806722" w:rsidRPr="0015285F" w:rsidRDefault="00806722" w:rsidP="00806722">
      <w:pPr>
        <w:pStyle w:val="Normal10"/>
        <w:spacing w:line="360" w:lineRule="auto"/>
        <w:ind w:firstLine="708"/>
        <w:jc w:val="both"/>
        <w:rPr>
          <w:rFonts w:ascii="Times New Roman" w:hAnsi="Times New Roman" w:cs="Times New Roman"/>
          <w:sz w:val="24"/>
          <w:szCs w:val="24"/>
        </w:rPr>
      </w:pPr>
      <w:r w:rsidRPr="0015285F">
        <w:rPr>
          <w:rFonts w:ascii="Times New Roman" w:hAnsi="Times New Roman" w:cs="Times New Roman"/>
          <w:sz w:val="24"/>
          <w:szCs w:val="24"/>
        </w:rPr>
        <w:t xml:space="preserve">La etapa del desarrollo, que va desde el nacimiento hasta los diez años, es considerada por la biología y las ciencias cognitivas como el período más significativo en la formación del individuo (MIDEPLAN, 2006), en la cual </w:t>
      </w:r>
      <w:r w:rsidR="00B82DDF" w:rsidRPr="0015285F">
        <w:rPr>
          <w:rFonts w:ascii="Times New Roman" w:hAnsi="Times New Roman" w:cs="Times New Roman"/>
          <w:sz w:val="24"/>
          <w:szCs w:val="24"/>
        </w:rPr>
        <w:t>está</w:t>
      </w:r>
      <w:r w:rsidRPr="0015285F">
        <w:rPr>
          <w:rFonts w:ascii="Times New Roman" w:hAnsi="Times New Roman" w:cs="Times New Roman"/>
          <w:sz w:val="24"/>
          <w:szCs w:val="24"/>
        </w:rPr>
        <w:t xml:space="preserve"> presente los períodos críticos y sensibles. </w:t>
      </w:r>
    </w:p>
    <w:p w14:paraId="5F86BF02" w14:textId="77777777" w:rsidR="00806722" w:rsidRPr="00EC05CE" w:rsidRDefault="00EF67AB" w:rsidP="00EC05CE">
      <w:pPr>
        <w:pStyle w:val="Ttulo3"/>
        <w:rPr>
          <w:rFonts w:ascii="Times New Roman" w:hAnsi="Times New Roman" w:cs="Times New Roman"/>
          <w:sz w:val="24"/>
          <w:szCs w:val="24"/>
        </w:rPr>
      </w:pPr>
      <w:bookmarkStart w:id="27" w:name="_Toc446564984"/>
      <w:r w:rsidRPr="00EC05CE">
        <w:rPr>
          <w:rFonts w:ascii="Times New Roman" w:hAnsi="Times New Roman" w:cs="Times New Roman"/>
          <w:sz w:val="24"/>
          <w:szCs w:val="24"/>
        </w:rPr>
        <w:t>Período C</w:t>
      </w:r>
      <w:r w:rsidR="00EC05CE" w:rsidRPr="00EC05CE">
        <w:rPr>
          <w:rFonts w:ascii="Times New Roman" w:hAnsi="Times New Roman" w:cs="Times New Roman"/>
          <w:sz w:val="24"/>
          <w:szCs w:val="24"/>
        </w:rPr>
        <w:t>rítico</w:t>
      </w:r>
      <w:bookmarkEnd w:id="27"/>
    </w:p>
    <w:p w14:paraId="4F5A8EE3" w14:textId="77777777" w:rsidR="00806722" w:rsidRPr="0015285F" w:rsidRDefault="00806722" w:rsidP="00806722">
      <w:pPr>
        <w:pStyle w:val="Normal10"/>
        <w:spacing w:line="360" w:lineRule="auto"/>
        <w:jc w:val="both"/>
        <w:rPr>
          <w:rFonts w:ascii="Times New Roman" w:hAnsi="Times New Roman" w:cs="Times New Roman"/>
          <w:sz w:val="24"/>
          <w:szCs w:val="24"/>
          <w:shd w:val="clear" w:color="auto" w:fill="FFFFFF"/>
        </w:rPr>
      </w:pPr>
    </w:p>
    <w:p w14:paraId="6028682A" w14:textId="77777777" w:rsidR="00806722" w:rsidRPr="0015285F" w:rsidRDefault="00806722" w:rsidP="00806722">
      <w:pPr>
        <w:pStyle w:val="Normal10"/>
        <w:spacing w:line="360" w:lineRule="auto"/>
        <w:ind w:firstLine="708"/>
        <w:jc w:val="both"/>
        <w:rPr>
          <w:rFonts w:ascii="Times New Roman" w:hAnsi="Times New Roman" w:cs="Times New Roman"/>
          <w:color w:val="auto"/>
          <w:sz w:val="24"/>
          <w:szCs w:val="24"/>
          <w:shd w:val="clear" w:color="auto" w:fill="FFFFFF"/>
        </w:rPr>
      </w:pPr>
      <w:r w:rsidRPr="0015285F">
        <w:rPr>
          <w:rFonts w:ascii="Times New Roman" w:hAnsi="Times New Roman" w:cs="Times New Roman"/>
          <w:sz w:val="24"/>
          <w:szCs w:val="24"/>
          <w:shd w:val="clear" w:color="auto" w:fill="FFFFFF"/>
        </w:rPr>
        <w:t xml:space="preserve">Corresponde a una “ventana temporal", ya que solo durante esta etapa se puede adquirir ciertas características, conductas, habilidades o capacidades específicas. En este período se produce un incremento masivo y rápido de las neuronas y de sus conexiones que permiten una amplia interacción con el medio ambiente. Esto se traduce en una gran capacidad </w:t>
      </w:r>
      <w:r w:rsidRPr="0015285F">
        <w:rPr>
          <w:rFonts w:ascii="Times New Roman" w:hAnsi="Times New Roman" w:cs="Times New Roman"/>
          <w:sz w:val="24"/>
          <w:szCs w:val="24"/>
          <w:shd w:val="clear" w:color="auto" w:fill="FFFFFF"/>
        </w:rPr>
        <w:lastRenderedPageBreak/>
        <w:t>para adquirir, asimilar, aprender y recuperar información de forma acelerada (Pinto, 2008</w:t>
      </w:r>
      <w:r w:rsidRPr="0015285F">
        <w:rPr>
          <w:rFonts w:ascii="Times New Roman" w:hAnsi="Times New Roman" w:cs="Times New Roman"/>
          <w:color w:val="auto"/>
          <w:sz w:val="24"/>
          <w:szCs w:val="24"/>
          <w:shd w:val="clear" w:color="auto" w:fill="FFFFFF"/>
        </w:rPr>
        <w:t xml:space="preserve">) </w:t>
      </w:r>
      <w:r w:rsidRPr="0015285F">
        <w:rPr>
          <w:rFonts w:ascii="Times New Roman" w:hAnsi="Times New Roman" w:cs="Times New Roman"/>
          <w:color w:val="auto"/>
          <w:sz w:val="24"/>
          <w:szCs w:val="24"/>
        </w:rPr>
        <w:t xml:space="preserve"> pero a su vez el cuerpo es totalmente vulnerable a la ausencia de estimulación. </w:t>
      </w:r>
    </w:p>
    <w:p w14:paraId="0930FAF6" w14:textId="77777777" w:rsidR="00806722" w:rsidRDefault="00806722" w:rsidP="00806722">
      <w:pPr>
        <w:pStyle w:val="Normal10"/>
        <w:spacing w:line="360" w:lineRule="auto"/>
        <w:jc w:val="both"/>
        <w:rPr>
          <w:rFonts w:ascii="Verdana" w:hAnsi="Verdana"/>
          <w:sz w:val="21"/>
          <w:szCs w:val="21"/>
          <w:shd w:val="clear" w:color="auto" w:fill="FFFFFF"/>
        </w:rPr>
      </w:pPr>
    </w:p>
    <w:p w14:paraId="371871D4" w14:textId="77777777" w:rsidR="00806722" w:rsidRPr="00EC05CE" w:rsidRDefault="00CB0EFB" w:rsidP="00EC05CE">
      <w:pPr>
        <w:pStyle w:val="Ttulo3"/>
        <w:rPr>
          <w:rFonts w:ascii="Times New Roman" w:hAnsi="Times New Roman" w:cs="Times New Roman"/>
          <w:sz w:val="24"/>
          <w:szCs w:val="24"/>
          <w:shd w:val="clear" w:color="auto" w:fill="FFFFFF"/>
        </w:rPr>
      </w:pPr>
      <w:bookmarkStart w:id="28" w:name="_Toc446564985"/>
      <w:r w:rsidRPr="00EC05CE">
        <w:rPr>
          <w:rFonts w:ascii="Times New Roman" w:hAnsi="Times New Roman" w:cs="Times New Roman"/>
          <w:sz w:val="24"/>
          <w:szCs w:val="24"/>
          <w:shd w:val="clear" w:color="auto" w:fill="FFFFFF"/>
        </w:rPr>
        <w:t>Período S</w:t>
      </w:r>
      <w:r w:rsidR="00EC05CE" w:rsidRPr="00EC05CE">
        <w:rPr>
          <w:rFonts w:ascii="Times New Roman" w:hAnsi="Times New Roman" w:cs="Times New Roman"/>
          <w:sz w:val="24"/>
          <w:szCs w:val="24"/>
          <w:shd w:val="clear" w:color="auto" w:fill="FFFFFF"/>
        </w:rPr>
        <w:t>ensible</w:t>
      </w:r>
      <w:bookmarkEnd w:id="28"/>
    </w:p>
    <w:p w14:paraId="3FD3B047" w14:textId="77777777" w:rsidR="00EF67AB" w:rsidRPr="0015285F" w:rsidRDefault="00EF67AB" w:rsidP="00806722">
      <w:pPr>
        <w:pStyle w:val="Normal10"/>
        <w:spacing w:line="360" w:lineRule="auto"/>
        <w:jc w:val="both"/>
        <w:rPr>
          <w:rFonts w:ascii="Times New Roman" w:hAnsi="Times New Roman" w:cs="Times New Roman"/>
          <w:b/>
          <w:sz w:val="24"/>
          <w:szCs w:val="24"/>
          <w:shd w:val="clear" w:color="auto" w:fill="FFFFFF"/>
        </w:rPr>
      </w:pPr>
    </w:p>
    <w:p w14:paraId="371E5A9A" w14:textId="77777777" w:rsidR="00806722" w:rsidRPr="0015285F" w:rsidRDefault="00806722" w:rsidP="00806722">
      <w:pPr>
        <w:pStyle w:val="Normal10"/>
        <w:spacing w:line="360" w:lineRule="auto"/>
        <w:ind w:firstLine="708"/>
        <w:jc w:val="both"/>
        <w:rPr>
          <w:rFonts w:ascii="Times New Roman" w:hAnsi="Times New Roman" w:cs="Times New Roman"/>
          <w:sz w:val="24"/>
          <w:szCs w:val="24"/>
        </w:rPr>
      </w:pPr>
      <w:r w:rsidRPr="0015285F">
        <w:rPr>
          <w:rFonts w:ascii="Times New Roman" w:hAnsi="Times New Roman" w:cs="Times New Roman"/>
          <w:sz w:val="24"/>
          <w:szCs w:val="24"/>
          <w:shd w:val="clear" w:color="auto" w:fill="FFFFFF"/>
        </w:rPr>
        <w:t>Corresponde a una “Ventana más amplia”</w:t>
      </w:r>
      <w:r w:rsidRPr="0015285F">
        <w:rPr>
          <w:rFonts w:ascii="Times New Roman" w:hAnsi="Times New Roman" w:cs="Times New Roman"/>
          <w:sz w:val="24"/>
          <w:szCs w:val="24"/>
        </w:rPr>
        <w:t>, que  permite cierto aprendizaje y donde es posible incorporar nuevas habilidades, el cual se extiende hasta los diez años de vida (Pinto, 2008). Este período depende de la capacidad de crear nuevas sinapsis, lo que se denomina neuroplasticidad y  se define como “</w:t>
      </w:r>
      <w:r w:rsidRPr="0015285F">
        <w:rPr>
          <w:rFonts w:ascii="Times New Roman" w:hAnsi="Times New Roman" w:cs="Times New Roman"/>
          <w:i/>
          <w:sz w:val="24"/>
          <w:szCs w:val="24"/>
        </w:rPr>
        <w:t>capacidad adaptativa del sistema nervioso central para disminuir los efectos de agentes nocivos, a través de cambios que modifican la estructura y la función, tanto en el medio interno como en el externo</w:t>
      </w:r>
      <w:r w:rsidRPr="0015285F">
        <w:rPr>
          <w:rFonts w:ascii="Times New Roman" w:hAnsi="Times New Roman" w:cs="Times New Roman"/>
          <w:sz w:val="24"/>
          <w:szCs w:val="24"/>
        </w:rPr>
        <w:t xml:space="preserve">” (Aguilar, 2003). </w:t>
      </w:r>
    </w:p>
    <w:p w14:paraId="22869260" w14:textId="77777777" w:rsidR="00806722" w:rsidRPr="00CB0EFB" w:rsidRDefault="00806722" w:rsidP="00CB0EFB">
      <w:pPr>
        <w:pStyle w:val="Ttulo2"/>
        <w:rPr>
          <w:rFonts w:ascii="Times New Roman" w:hAnsi="Times New Roman" w:cs="Times New Roman"/>
          <w:sz w:val="24"/>
          <w:szCs w:val="24"/>
          <w:shd w:val="clear" w:color="auto" w:fill="FFFFFF"/>
        </w:rPr>
      </w:pPr>
      <w:bookmarkStart w:id="29" w:name="_Toc446564986"/>
      <w:r w:rsidRPr="00CB0EFB">
        <w:rPr>
          <w:rFonts w:ascii="Times New Roman" w:hAnsi="Times New Roman" w:cs="Times New Roman"/>
          <w:sz w:val="24"/>
          <w:szCs w:val="24"/>
        </w:rPr>
        <w:t>Teorías del Desarrollo Psicomotor</w:t>
      </w:r>
      <w:bookmarkEnd w:id="29"/>
    </w:p>
    <w:p w14:paraId="1FAA2AD8" w14:textId="77777777" w:rsidR="00806722" w:rsidRDefault="00806722" w:rsidP="00806722">
      <w:pPr>
        <w:pStyle w:val="Normal10"/>
        <w:spacing w:line="360" w:lineRule="auto"/>
        <w:jc w:val="both"/>
        <w:rPr>
          <w:rFonts w:ascii="Verdana" w:hAnsi="Verdana"/>
          <w:sz w:val="21"/>
          <w:szCs w:val="21"/>
          <w:shd w:val="clear" w:color="auto" w:fill="FFFFFF"/>
        </w:rPr>
      </w:pPr>
    </w:p>
    <w:p w14:paraId="5E3A5C43" w14:textId="77777777" w:rsidR="00806722" w:rsidRDefault="00806722" w:rsidP="00083387">
      <w:pPr>
        <w:pStyle w:val="Sinespaciado"/>
        <w:spacing w:line="360" w:lineRule="auto"/>
        <w:ind w:firstLine="708"/>
        <w:jc w:val="both"/>
        <w:rPr>
          <w:rFonts w:ascii="Times New Roman" w:hAnsi="Times New Roman"/>
          <w:sz w:val="24"/>
          <w:szCs w:val="24"/>
        </w:rPr>
      </w:pPr>
      <w:r w:rsidRPr="00A10653">
        <w:rPr>
          <w:rFonts w:ascii="Times New Roman" w:hAnsi="Times New Roman"/>
          <w:sz w:val="24"/>
          <w:szCs w:val="24"/>
        </w:rPr>
        <w:t>Las teorías que e</w:t>
      </w:r>
      <w:r>
        <w:rPr>
          <w:rFonts w:ascii="Times New Roman" w:hAnsi="Times New Roman"/>
          <w:sz w:val="24"/>
          <w:szCs w:val="24"/>
        </w:rPr>
        <w:t>ngloban el DSM</w:t>
      </w:r>
      <w:r w:rsidRPr="00A10653">
        <w:rPr>
          <w:rFonts w:ascii="Times New Roman" w:hAnsi="Times New Roman"/>
          <w:sz w:val="24"/>
          <w:szCs w:val="24"/>
        </w:rPr>
        <w:t xml:space="preserve"> se han modificado con el tiempo, a fines del 1800 y principios de 1900 Sherrington plantea que  los reflejos son los componentes básicos del comportamiento  concluyendo que en  un sistema nervioso completamente sano, las  reacciones de sus diversas partes y los reflejos simples se combinan en acciones mayores, las cuales constituyen el comportamiento del individuo como un </w:t>
      </w:r>
      <w:r w:rsidRPr="00147FC5">
        <w:rPr>
          <w:rFonts w:ascii="Times New Roman" w:hAnsi="Times New Roman"/>
          <w:sz w:val="24"/>
          <w:szCs w:val="24"/>
        </w:rPr>
        <w:t>todo (Cano de la Cuerda, 2012)</w:t>
      </w:r>
      <w:r>
        <w:rPr>
          <w:rFonts w:ascii="Times New Roman" w:hAnsi="Times New Roman"/>
          <w:sz w:val="24"/>
          <w:szCs w:val="24"/>
        </w:rPr>
        <w:t xml:space="preserve"> PAG 33</w:t>
      </w:r>
      <w:r w:rsidRPr="00A10653">
        <w:rPr>
          <w:rFonts w:ascii="Times New Roman" w:hAnsi="Times New Roman"/>
          <w:sz w:val="24"/>
          <w:szCs w:val="24"/>
        </w:rPr>
        <w:t>. Más tarde el modelo teórico de maduración neuronal propone que los cambios en las habilidades gruesas durante la infancia son el resultado únicamente de la maduración  neurológica del SNC caracterizada por el incremento de la mielinización y por un aumento del control cortical de los reflejos sin considerar el ambiente como factor del desarrollo . A su vez, el modelo de sistemas dinámicos (Thelen) sugiere que la acción del movimiento es resultado de la interacción de componentes tanto físicos como neuronales.</w:t>
      </w:r>
      <w:r w:rsidRPr="00A10653">
        <w:rPr>
          <w:rFonts w:ascii="Times New Roman" w:hAnsi="Times New Roman"/>
          <w:sz w:val="24"/>
          <w:szCs w:val="24"/>
        </w:rPr>
        <w:br/>
      </w:r>
    </w:p>
    <w:p w14:paraId="7FF24E3A" w14:textId="77777777" w:rsidR="00806722" w:rsidRDefault="00806722" w:rsidP="00806722">
      <w:pPr>
        <w:pStyle w:val="Sinespaciado"/>
        <w:spacing w:line="360" w:lineRule="auto"/>
        <w:ind w:firstLine="708"/>
        <w:jc w:val="both"/>
        <w:rPr>
          <w:rFonts w:ascii="Times New Roman" w:hAnsi="Times New Roman"/>
          <w:sz w:val="24"/>
          <w:szCs w:val="24"/>
        </w:rPr>
      </w:pPr>
      <w:r w:rsidRPr="00A10653">
        <w:rPr>
          <w:rFonts w:ascii="Times New Roman" w:hAnsi="Times New Roman"/>
          <w:sz w:val="24"/>
          <w:szCs w:val="24"/>
        </w:rPr>
        <w:t xml:space="preserve">Actualmente las </w:t>
      </w:r>
      <w:r>
        <w:rPr>
          <w:rFonts w:ascii="Times New Roman" w:hAnsi="Times New Roman"/>
          <w:sz w:val="24"/>
          <w:szCs w:val="24"/>
        </w:rPr>
        <w:t>TSD</w:t>
      </w:r>
      <w:r w:rsidRPr="00A10653">
        <w:rPr>
          <w:rFonts w:ascii="Times New Roman" w:hAnsi="Times New Roman"/>
          <w:sz w:val="24"/>
          <w:szCs w:val="24"/>
        </w:rPr>
        <w:t xml:space="preserve"> y la </w:t>
      </w:r>
      <w:r>
        <w:rPr>
          <w:rFonts w:ascii="Times New Roman" w:hAnsi="Times New Roman"/>
          <w:sz w:val="24"/>
          <w:szCs w:val="24"/>
        </w:rPr>
        <w:t>TSGN</w:t>
      </w:r>
      <w:r w:rsidRPr="00A10653">
        <w:rPr>
          <w:rFonts w:ascii="Times New Roman" w:hAnsi="Times New Roman"/>
          <w:sz w:val="24"/>
          <w:szCs w:val="24"/>
        </w:rPr>
        <w:t xml:space="preserve">  coinciden en que el desarrollo motor no es un proceso lineal;  tiene fases de transición que se ven afectadas por muchos factores, ya sean  individuales (experiencia) o de influencias externas (condiciones del hogar, cuidadores estimulantes, presencia de juguetes, entre otros), no obstante  difieren en su opinión sobre el </w:t>
      </w:r>
      <w:r w:rsidRPr="00A10653">
        <w:rPr>
          <w:rFonts w:ascii="Times New Roman" w:hAnsi="Times New Roman"/>
          <w:sz w:val="24"/>
          <w:szCs w:val="24"/>
        </w:rPr>
        <w:lastRenderedPageBreak/>
        <w:t>papel de los procesos del neurodesarrollo genéticamente determinados, jugando un papel limitado en la TSD, mientras que en la TSGN la dotación genética y la experiencia juegan papeles igualmente importantes</w:t>
      </w:r>
      <w:r w:rsidR="00083387">
        <w:rPr>
          <w:rFonts w:ascii="Times New Roman" w:hAnsi="Times New Roman"/>
          <w:sz w:val="24"/>
          <w:szCs w:val="24"/>
        </w:rPr>
        <w:t xml:space="preserve"> (</w:t>
      </w:r>
      <w:r>
        <w:rPr>
          <w:rFonts w:ascii="Times New Roman" w:hAnsi="Times New Roman"/>
          <w:sz w:val="24"/>
          <w:szCs w:val="24"/>
        </w:rPr>
        <w:t>MINSAL, 2004)</w:t>
      </w:r>
      <w:r w:rsidRPr="00A10653">
        <w:rPr>
          <w:rFonts w:ascii="Times New Roman" w:hAnsi="Times New Roman"/>
          <w:sz w:val="24"/>
          <w:szCs w:val="24"/>
        </w:rPr>
        <w:t>.</w:t>
      </w:r>
      <w:r w:rsidRPr="00A10653">
        <w:rPr>
          <w:rFonts w:ascii="Times New Roman" w:hAnsi="Times New Roman"/>
          <w:sz w:val="24"/>
          <w:szCs w:val="24"/>
        </w:rPr>
        <w:tab/>
      </w:r>
    </w:p>
    <w:p w14:paraId="0DB009C0" w14:textId="77777777" w:rsidR="00806722" w:rsidRDefault="00806722" w:rsidP="00806722">
      <w:pPr>
        <w:pStyle w:val="Sinespaciado"/>
        <w:spacing w:line="360" w:lineRule="auto"/>
        <w:jc w:val="both"/>
        <w:rPr>
          <w:rFonts w:ascii="Times New Roman" w:hAnsi="Times New Roman"/>
          <w:sz w:val="24"/>
          <w:szCs w:val="24"/>
        </w:rPr>
      </w:pPr>
    </w:p>
    <w:p w14:paraId="3572B5D6" w14:textId="77777777" w:rsidR="00806722" w:rsidRPr="00083387" w:rsidRDefault="00806722" w:rsidP="00083387">
      <w:pPr>
        <w:pStyle w:val="Ttulo2"/>
        <w:rPr>
          <w:rFonts w:ascii="Times New Roman" w:hAnsi="Times New Roman" w:cs="Times New Roman"/>
          <w:sz w:val="24"/>
          <w:szCs w:val="24"/>
        </w:rPr>
      </w:pPr>
      <w:bookmarkStart w:id="30" w:name="_Toc446564987"/>
      <w:r w:rsidRPr="00083387">
        <w:rPr>
          <w:rFonts w:ascii="Times New Roman" w:hAnsi="Times New Roman" w:cs="Times New Roman"/>
          <w:sz w:val="24"/>
          <w:szCs w:val="24"/>
        </w:rPr>
        <w:t>¿Qué Factores Condicionan el Desarrollo Psicomotor?</w:t>
      </w:r>
      <w:bookmarkEnd w:id="30"/>
    </w:p>
    <w:p w14:paraId="0CB6973B" w14:textId="77777777" w:rsidR="00806722" w:rsidRPr="0015285F" w:rsidRDefault="00806722" w:rsidP="00806722">
      <w:pPr>
        <w:pStyle w:val="Sinespaciado"/>
        <w:spacing w:line="360" w:lineRule="auto"/>
        <w:jc w:val="both"/>
        <w:rPr>
          <w:rFonts w:ascii="Times New Roman" w:hAnsi="Times New Roman"/>
          <w:b/>
          <w:sz w:val="24"/>
          <w:szCs w:val="24"/>
        </w:rPr>
      </w:pPr>
    </w:p>
    <w:p w14:paraId="53D466A8" w14:textId="77777777" w:rsidR="00806722" w:rsidRPr="0015285F" w:rsidRDefault="00806722" w:rsidP="00806722">
      <w:pPr>
        <w:pStyle w:val="Normal1"/>
        <w:spacing w:line="360" w:lineRule="auto"/>
        <w:ind w:firstLine="708"/>
        <w:contextualSpacing/>
        <w:jc w:val="both"/>
        <w:rPr>
          <w:rFonts w:ascii="Times New Roman" w:hAnsi="Times New Roman" w:cs="Times New Roman"/>
          <w:color w:val="231F20"/>
          <w:sz w:val="24"/>
          <w:szCs w:val="24"/>
        </w:rPr>
      </w:pPr>
      <w:r w:rsidRPr="0015285F">
        <w:rPr>
          <w:rFonts w:ascii="Times New Roman" w:hAnsi="Times New Roman" w:cs="Times New Roman"/>
          <w:color w:val="auto"/>
          <w:sz w:val="24"/>
          <w:szCs w:val="24"/>
        </w:rPr>
        <w:t xml:space="preserve">La Primera Infancia comprende un período sensible,  en el cual se pueden generar desadaptaciones, lo que conlleva a problemas en el plano psicoemocional, social y motor unido a alteraciones en el DPM. La evidencia señala  que el desarrollo </w:t>
      </w:r>
      <w:r w:rsidRPr="0015285F">
        <w:rPr>
          <w:rFonts w:ascii="Times New Roman" w:hAnsi="Times New Roman" w:cs="Times New Roman"/>
          <w:sz w:val="24"/>
          <w:szCs w:val="24"/>
        </w:rPr>
        <w:t xml:space="preserve">cerebral en los primeros años de vida </w:t>
      </w:r>
      <w:r w:rsidRPr="0015285F">
        <w:rPr>
          <w:rFonts w:ascii="Times New Roman" w:hAnsi="Times New Roman" w:cs="Times New Roman"/>
          <w:color w:val="auto"/>
          <w:sz w:val="24"/>
          <w:szCs w:val="24"/>
        </w:rPr>
        <w:t xml:space="preserve">es un factor determinante de la salud, del aprendizaje y la conducta </w:t>
      </w:r>
      <w:r w:rsidRPr="0015285F">
        <w:rPr>
          <w:rFonts w:ascii="Times New Roman" w:hAnsi="Times New Roman" w:cs="Times New Roman"/>
          <w:sz w:val="24"/>
          <w:szCs w:val="24"/>
        </w:rPr>
        <w:t xml:space="preserve">a lo largo de toda la vida, por lo tanto las </w:t>
      </w:r>
      <w:r w:rsidRPr="0015285F">
        <w:rPr>
          <w:rFonts w:ascii="Times New Roman" w:hAnsi="Times New Roman" w:cs="Times New Roman"/>
          <w:color w:val="231F20"/>
          <w:sz w:val="24"/>
          <w:szCs w:val="24"/>
        </w:rPr>
        <w:t>experiencias tempranas marcan  el futuro del ser humano.</w:t>
      </w:r>
    </w:p>
    <w:p w14:paraId="16732C07" w14:textId="77777777" w:rsidR="00806722" w:rsidRPr="0015285F" w:rsidRDefault="00806722" w:rsidP="00806722">
      <w:pPr>
        <w:pStyle w:val="Normal1"/>
        <w:spacing w:line="360" w:lineRule="auto"/>
        <w:ind w:firstLine="708"/>
        <w:contextualSpacing/>
        <w:jc w:val="both"/>
        <w:rPr>
          <w:rFonts w:ascii="Times New Roman" w:hAnsi="Times New Roman" w:cs="Times New Roman"/>
          <w:color w:val="231F20"/>
          <w:sz w:val="24"/>
          <w:szCs w:val="24"/>
        </w:rPr>
      </w:pPr>
    </w:p>
    <w:p w14:paraId="5B6CB8B8" w14:textId="77777777" w:rsidR="00806722" w:rsidRDefault="00806722" w:rsidP="00806722">
      <w:pPr>
        <w:pStyle w:val="Normal1"/>
        <w:spacing w:line="360" w:lineRule="auto"/>
        <w:ind w:firstLine="708"/>
        <w:contextualSpacing/>
        <w:jc w:val="both"/>
        <w:rPr>
          <w:rFonts w:ascii="Times New Roman" w:hAnsi="Times New Roman" w:cs="Times New Roman"/>
          <w:sz w:val="24"/>
          <w:szCs w:val="24"/>
        </w:rPr>
      </w:pPr>
      <w:r w:rsidRPr="0015285F">
        <w:rPr>
          <w:rFonts w:ascii="Times New Roman" w:hAnsi="Times New Roman" w:cs="Times New Roman"/>
          <w:color w:val="231F20"/>
          <w:sz w:val="24"/>
          <w:szCs w:val="24"/>
        </w:rPr>
        <w:t>La OMS  concuerda con este pensamiento pues  señala  “</w:t>
      </w:r>
      <w:r w:rsidRPr="0015285F">
        <w:rPr>
          <w:rFonts w:ascii="Times New Roman" w:hAnsi="Times New Roman" w:cs="Times New Roman"/>
          <w:sz w:val="24"/>
          <w:szCs w:val="24"/>
        </w:rPr>
        <w:t>Cuanto más estimulante sea el entorno en  los primeros años de vida, mayor será el desarrollo y el aprendizaje del niño” (OMS, 2009).</w:t>
      </w:r>
      <w:r w:rsidRPr="0015285F">
        <w:rPr>
          <w:rFonts w:ascii="Times New Roman" w:hAnsi="Times New Roman" w:cs="Times New Roman"/>
          <w:color w:val="231F20"/>
          <w:sz w:val="24"/>
          <w:szCs w:val="24"/>
        </w:rPr>
        <w:t xml:space="preserve"> En este se pueden presentan los  </w:t>
      </w:r>
      <w:r w:rsidRPr="0015285F">
        <w:rPr>
          <w:rFonts w:ascii="Times New Roman" w:hAnsi="Times New Roman" w:cs="Times New Roman"/>
          <w:sz w:val="24"/>
          <w:szCs w:val="24"/>
        </w:rPr>
        <w:t xml:space="preserve">factores protectores que apoyan/favorece el desarrollo y los factores que pueden condicionarlo (factores de riesgo o vulnerabilidad). (UNICEF, 2004). </w:t>
      </w:r>
    </w:p>
    <w:p w14:paraId="74F7632D" w14:textId="77777777" w:rsidR="00EC05CE" w:rsidRDefault="00EC05CE" w:rsidP="00EC05CE">
      <w:pPr>
        <w:pStyle w:val="Normal1"/>
        <w:spacing w:line="360" w:lineRule="auto"/>
        <w:contextualSpacing/>
        <w:jc w:val="both"/>
        <w:rPr>
          <w:rFonts w:ascii="Times New Roman" w:hAnsi="Times New Roman" w:cs="Times New Roman"/>
          <w:sz w:val="24"/>
          <w:szCs w:val="24"/>
        </w:rPr>
      </w:pPr>
    </w:p>
    <w:p w14:paraId="51A4AA9C" w14:textId="77777777" w:rsidR="00EC05CE" w:rsidRDefault="00EC05CE" w:rsidP="00DD1035">
      <w:pPr>
        <w:pStyle w:val="Ttulo3"/>
        <w:rPr>
          <w:rFonts w:ascii="Times New Roman" w:hAnsi="Times New Roman" w:cs="Times New Roman"/>
          <w:sz w:val="24"/>
          <w:szCs w:val="24"/>
        </w:rPr>
      </w:pPr>
      <w:bookmarkStart w:id="31" w:name="_Toc446564988"/>
      <w:r w:rsidRPr="00DD1035">
        <w:rPr>
          <w:rFonts w:ascii="Times New Roman" w:hAnsi="Times New Roman" w:cs="Times New Roman"/>
          <w:sz w:val="24"/>
          <w:szCs w:val="24"/>
        </w:rPr>
        <w:t>Factores Protectores</w:t>
      </w:r>
      <w:bookmarkEnd w:id="31"/>
    </w:p>
    <w:p w14:paraId="353206DA" w14:textId="77777777" w:rsidR="007640AB" w:rsidRPr="007640AB" w:rsidRDefault="007640AB" w:rsidP="007640AB">
      <w:pPr>
        <w:pStyle w:val="Normal1"/>
        <w:spacing w:line="360" w:lineRule="auto"/>
        <w:jc w:val="both"/>
        <w:rPr>
          <w:rFonts w:ascii="Times New Roman" w:hAnsi="Times New Roman" w:cs="Times New Roman"/>
          <w:i/>
          <w:sz w:val="24"/>
          <w:szCs w:val="24"/>
        </w:rPr>
      </w:pPr>
      <w:r>
        <w:br/>
        <w:t xml:space="preserve">                 </w:t>
      </w:r>
      <w:r w:rsidRPr="007640AB">
        <w:rPr>
          <w:rFonts w:ascii="Times New Roman" w:hAnsi="Times New Roman" w:cs="Times New Roman"/>
          <w:sz w:val="24"/>
          <w:szCs w:val="24"/>
        </w:rPr>
        <w:t xml:space="preserve">Herrera (s,d) define factor protector como </w:t>
      </w:r>
      <w:r w:rsidRPr="007640AB">
        <w:rPr>
          <w:rFonts w:ascii="Times New Roman" w:hAnsi="Times New Roman" w:cs="Times New Roman"/>
          <w:i/>
          <w:sz w:val="24"/>
          <w:szCs w:val="24"/>
        </w:rPr>
        <w:t>“</w:t>
      </w:r>
      <w:r w:rsidR="004F54E7">
        <w:rPr>
          <w:rFonts w:ascii="Times New Roman" w:hAnsi="Times New Roman" w:cs="Times New Roman"/>
          <w:i/>
          <w:sz w:val="24"/>
          <w:szCs w:val="24"/>
        </w:rPr>
        <w:t xml:space="preserve"> L</w:t>
      </w:r>
      <w:r w:rsidRPr="007640AB">
        <w:rPr>
          <w:rFonts w:ascii="Times New Roman" w:hAnsi="Times New Roman" w:cs="Times New Roman"/>
          <w:i/>
          <w:sz w:val="24"/>
          <w:szCs w:val="24"/>
        </w:rPr>
        <w:t>as condiciones o los entornos capaces de favorecer el desarrollo de individuos o grupos y, en muchos casos, de reducir los efectos de circunstancias desfavorables”.</w:t>
      </w:r>
    </w:p>
    <w:p w14:paraId="5B3DAD6A" w14:textId="77777777" w:rsidR="00806722" w:rsidRPr="00083387" w:rsidRDefault="007640AB" w:rsidP="00EC05CE">
      <w:r>
        <w:br/>
      </w:r>
      <w:r w:rsidR="00083387">
        <w:t>Dentro de los Factores P</w:t>
      </w:r>
      <w:r w:rsidR="00806722" w:rsidRPr="00083387">
        <w:t>rotectores que considera la UNICEF están los siguientes:</w:t>
      </w:r>
    </w:p>
    <w:p w14:paraId="68329BA4" w14:textId="77777777" w:rsidR="00806722" w:rsidRPr="0015285F" w:rsidRDefault="00806722" w:rsidP="00806722">
      <w:pPr>
        <w:pStyle w:val="Normal1"/>
        <w:spacing w:line="360" w:lineRule="auto"/>
        <w:ind w:firstLine="708"/>
        <w:contextualSpacing/>
        <w:jc w:val="both"/>
        <w:rPr>
          <w:rFonts w:ascii="Times New Roman" w:hAnsi="Times New Roman" w:cs="Times New Roman"/>
          <w:sz w:val="24"/>
          <w:szCs w:val="24"/>
        </w:rPr>
      </w:pPr>
    </w:p>
    <w:p w14:paraId="7889BE23" w14:textId="77777777" w:rsidR="00806722" w:rsidRPr="0015285F" w:rsidRDefault="00806722" w:rsidP="00806722">
      <w:pPr>
        <w:pStyle w:val="Normal1"/>
        <w:numPr>
          <w:ilvl w:val="0"/>
          <w:numId w:val="15"/>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Buena nutrición, estimulación sensorial adecuada y oportuna.</w:t>
      </w:r>
    </w:p>
    <w:p w14:paraId="57504391" w14:textId="77777777" w:rsidR="00806722" w:rsidRPr="0015285F" w:rsidRDefault="00806722" w:rsidP="00806722">
      <w:pPr>
        <w:pStyle w:val="Normal1"/>
        <w:numPr>
          <w:ilvl w:val="0"/>
          <w:numId w:val="15"/>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Lactancia materna exclusiva durante los primeros 6 meses y continuarla hasta los dos años de edad, con alimentación complementaria.</w:t>
      </w:r>
    </w:p>
    <w:p w14:paraId="3D3CFF72" w14:textId="77777777" w:rsidR="00806722" w:rsidRPr="0015285F" w:rsidRDefault="00806722" w:rsidP="00806722">
      <w:pPr>
        <w:pStyle w:val="Normal1"/>
        <w:numPr>
          <w:ilvl w:val="0"/>
          <w:numId w:val="15"/>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lastRenderedPageBreak/>
        <w:t>Proporcionar cantidades suficientes de micronutrientes especialmente hierro y vitamina A.</w:t>
      </w:r>
    </w:p>
    <w:p w14:paraId="68209639" w14:textId="77777777" w:rsidR="00806722" w:rsidRPr="0015285F" w:rsidRDefault="00806722" w:rsidP="00806722">
      <w:pPr>
        <w:pStyle w:val="Normal1"/>
        <w:numPr>
          <w:ilvl w:val="0"/>
          <w:numId w:val="15"/>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Cumplimiento oportuno y completo del esquema de vacunación.</w:t>
      </w:r>
    </w:p>
    <w:p w14:paraId="452FF26E" w14:textId="77777777" w:rsidR="00806722" w:rsidRPr="0015285F" w:rsidRDefault="00806722" w:rsidP="00806722">
      <w:pPr>
        <w:pStyle w:val="Normal1"/>
        <w:numPr>
          <w:ilvl w:val="0"/>
          <w:numId w:val="13"/>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Promover el correcto lavado de manos, higiene corporal y de cabello.</w:t>
      </w:r>
    </w:p>
    <w:p w14:paraId="5B744B1D" w14:textId="77777777" w:rsidR="00806722" w:rsidRPr="0015285F" w:rsidRDefault="00806722" w:rsidP="00806722">
      <w:pPr>
        <w:pStyle w:val="Normal1"/>
        <w:numPr>
          <w:ilvl w:val="0"/>
          <w:numId w:val="11"/>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Proteger a las niñas y niños con ropa adecuada y limpia de acuerdo al clima.</w:t>
      </w:r>
    </w:p>
    <w:p w14:paraId="1772799E" w14:textId="77777777" w:rsidR="00806722" w:rsidRPr="0015285F" w:rsidRDefault="00806722" w:rsidP="00806722">
      <w:pPr>
        <w:pStyle w:val="Normal1"/>
        <w:numPr>
          <w:ilvl w:val="0"/>
          <w:numId w:val="12"/>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Continuar la alimentación de forma fraccionada y dar líquidos a los niños cuando estén enfermos.</w:t>
      </w:r>
    </w:p>
    <w:p w14:paraId="1DB07353" w14:textId="77777777" w:rsidR="00806722" w:rsidRPr="0015285F" w:rsidRDefault="00806722" w:rsidP="00806722">
      <w:pPr>
        <w:pStyle w:val="Normal1"/>
        <w:numPr>
          <w:ilvl w:val="0"/>
          <w:numId w:val="12"/>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Reconocer los signos de peligro de las enfermedades prevalentes de la niñez para el traslado oportuno al establecimiento de salud.</w:t>
      </w:r>
    </w:p>
    <w:p w14:paraId="1544F13A" w14:textId="77777777" w:rsidR="00806722" w:rsidRPr="0015285F" w:rsidRDefault="00806722" w:rsidP="00806722">
      <w:pPr>
        <w:pStyle w:val="Normal1"/>
        <w:numPr>
          <w:ilvl w:val="0"/>
          <w:numId w:val="14"/>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Afectividad entre padres e hijos y otros miembros de la familia.</w:t>
      </w:r>
    </w:p>
    <w:p w14:paraId="10E6E8C8" w14:textId="77777777" w:rsidR="00806722" w:rsidRPr="0015285F" w:rsidRDefault="00806722" w:rsidP="00806722">
      <w:pPr>
        <w:pStyle w:val="Normal1"/>
        <w:numPr>
          <w:ilvl w:val="0"/>
          <w:numId w:val="14"/>
        </w:numPr>
        <w:spacing w:after="0" w:line="360" w:lineRule="auto"/>
        <w:ind w:hanging="359"/>
        <w:contextualSpacing/>
        <w:jc w:val="both"/>
        <w:rPr>
          <w:rFonts w:ascii="Times New Roman" w:hAnsi="Times New Roman" w:cs="Times New Roman"/>
          <w:sz w:val="24"/>
          <w:szCs w:val="24"/>
        </w:rPr>
      </w:pPr>
      <w:r w:rsidRPr="0015285F">
        <w:rPr>
          <w:rFonts w:ascii="Times New Roman" w:hAnsi="Times New Roman" w:cs="Times New Roman"/>
          <w:sz w:val="24"/>
          <w:szCs w:val="24"/>
        </w:rPr>
        <w:t>Estimulación sensorial adecuada y oportuna.</w:t>
      </w:r>
    </w:p>
    <w:p w14:paraId="057D08AB" w14:textId="77777777" w:rsidR="00806722" w:rsidRPr="0015285F" w:rsidRDefault="00806722" w:rsidP="00806722">
      <w:pPr>
        <w:pStyle w:val="Normal1"/>
        <w:spacing w:line="360" w:lineRule="auto"/>
        <w:contextualSpacing/>
        <w:jc w:val="both"/>
        <w:rPr>
          <w:rFonts w:ascii="Times New Roman" w:hAnsi="Times New Roman" w:cs="Times New Roman"/>
          <w:sz w:val="24"/>
          <w:szCs w:val="24"/>
        </w:rPr>
      </w:pPr>
    </w:p>
    <w:p w14:paraId="28C22A97" w14:textId="77777777" w:rsidR="00806722" w:rsidRPr="0015285F" w:rsidRDefault="00806722" w:rsidP="00806722">
      <w:pPr>
        <w:pStyle w:val="Normal1"/>
        <w:spacing w:line="360" w:lineRule="auto"/>
        <w:ind w:firstLine="708"/>
        <w:contextualSpacing/>
        <w:jc w:val="both"/>
        <w:rPr>
          <w:rFonts w:ascii="Times New Roman" w:hAnsi="Times New Roman" w:cs="Times New Roman"/>
          <w:sz w:val="24"/>
          <w:szCs w:val="24"/>
        </w:rPr>
      </w:pPr>
      <w:r w:rsidRPr="0015285F">
        <w:rPr>
          <w:rFonts w:ascii="Times New Roman" w:hAnsi="Times New Roman" w:cs="Times New Roman"/>
          <w:color w:val="231F20"/>
          <w:sz w:val="24"/>
          <w:szCs w:val="24"/>
        </w:rPr>
        <w:t xml:space="preserve">La teoría que explica esta relación, se basa en el modelo ecológico de   </w:t>
      </w:r>
      <w:r w:rsidRPr="0015285F">
        <w:rPr>
          <w:rFonts w:ascii="Times New Roman" w:hAnsi="Times New Roman" w:cs="Times New Roman"/>
          <w:sz w:val="24"/>
          <w:szCs w:val="24"/>
        </w:rPr>
        <w:t>Bronfenbrenner (Brofenbrenner, 1979), Donde el desarrollo humano supone una progresiva acomodación mutua entre un ser humano activo (en proceso de desarrollo) y las propiedades cambiantes de los entornos inmediatos en los que este vive, los cuales actúan como  factores decisivos en el desarrollo (MINSAL, 2008).</w:t>
      </w:r>
    </w:p>
    <w:p w14:paraId="3BE8AB9D" w14:textId="77777777" w:rsidR="00806722" w:rsidRPr="00DD1035" w:rsidRDefault="00EF67AB" w:rsidP="00DD1035">
      <w:pPr>
        <w:pStyle w:val="Ttulo3"/>
        <w:rPr>
          <w:rFonts w:ascii="Times New Roman" w:hAnsi="Times New Roman" w:cs="Times New Roman"/>
          <w:sz w:val="24"/>
          <w:szCs w:val="24"/>
        </w:rPr>
      </w:pPr>
      <w:bookmarkStart w:id="32" w:name="_Toc446564989"/>
      <w:r w:rsidRPr="00DD1035">
        <w:rPr>
          <w:rFonts w:ascii="Times New Roman" w:hAnsi="Times New Roman" w:cs="Times New Roman"/>
          <w:sz w:val="24"/>
          <w:szCs w:val="24"/>
        </w:rPr>
        <w:t>Factores de R</w:t>
      </w:r>
      <w:r w:rsidR="00806722" w:rsidRPr="00DD1035">
        <w:rPr>
          <w:rFonts w:ascii="Times New Roman" w:hAnsi="Times New Roman" w:cs="Times New Roman"/>
          <w:sz w:val="24"/>
          <w:szCs w:val="24"/>
        </w:rPr>
        <w:t>iesgo</w:t>
      </w:r>
      <w:bookmarkEnd w:id="32"/>
      <w:r w:rsidR="00806722" w:rsidRPr="00DD1035">
        <w:rPr>
          <w:rFonts w:ascii="Times New Roman" w:hAnsi="Times New Roman" w:cs="Times New Roman"/>
          <w:sz w:val="24"/>
          <w:szCs w:val="24"/>
        </w:rPr>
        <w:t xml:space="preserve"> </w:t>
      </w:r>
    </w:p>
    <w:p w14:paraId="680C67D2" w14:textId="77777777" w:rsidR="00806722" w:rsidRPr="0015285F" w:rsidRDefault="00806722" w:rsidP="00806722">
      <w:pPr>
        <w:pStyle w:val="Normal1"/>
        <w:spacing w:line="360" w:lineRule="auto"/>
        <w:contextualSpacing/>
        <w:jc w:val="both"/>
        <w:rPr>
          <w:rFonts w:ascii="Times New Roman" w:hAnsi="Times New Roman" w:cs="Times New Roman"/>
          <w:sz w:val="24"/>
          <w:szCs w:val="24"/>
        </w:rPr>
      </w:pPr>
    </w:p>
    <w:p w14:paraId="3EF7CF90" w14:textId="77777777" w:rsidR="00806722" w:rsidRPr="0015285F" w:rsidRDefault="00806722" w:rsidP="00806722">
      <w:pPr>
        <w:pStyle w:val="Normal1"/>
        <w:spacing w:line="360" w:lineRule="auto"/>
        <w:ind w:firstLine="708"/>
        <w:contextualSpacing/>
        <w:jc w:val="both"/>
        <w:rPr>
          <w:rFonts w:ascii="Times New Roman" w:hAnsi="Times New Roman" w:cs="Times New Roman"/>
          <w:sz w:val="24"/>
          <w:szCs w:val="24"/>
        </w:rPr>
      </w:pPr>
      <w:r w:rsidRPr="0015285F">
        <w:rPr>
          <w:rFonts w:ascii="Times New Roman" w:hAnsi="Times New Roman" w:cs="Times New Roman"/>
          <w:sz w:val="24"/>
          <w:szCs w:val="24"/>
        </w:rPr>
        <w:t>Son factores de riesgo, aquellos causales o asociados que alteran de  manera significativa la salud y el proceso de crecimiento y desarrollo de la niño/a</w:t>
      </w:r>
      <w:r w:rsidRPr="0015285F">
        <w:rPr>
          <w:rFonts w:ascii="Times New Roman" w:hAnsi="Times New Roman" w:cs="Times New Roman"/>
          <w:sz w:val="24"/>
          <w:szCs w:val="24"/>
          <w:vertAlign w:val="superscript"/>
        </w:rPr>
        <w:t xml:space="preserve"> </w:t>
      </w:r>
      <w:r w:rsidRPr="0015285F">
        <w:rPr>
          <w:rFonts w:ascii="Times New Roman" w:hAnsi="Times New Roman" w:cs="Times New Roman"/>
          <w:sz w:val="24"/>
          <w:szCs w:val="24"/>
        </w:rPr>
        <w:t>(UNICEF, 2004)</w:t>
      </w:r>
      <w:r w:rsidR="00256C82">
        <w:rPr>
          <w:rFonts w:ascii="Times New Roman" w:hAnsi="Times New Roman" w:cs="Times New Roman"/>
          <w:sz w:val="24"/>
          <w:szCs w:val="24"/>
        </w:rPr>
        <w:t>.</w:t>
      </w:r>
    </w:p>
    <w:p w14:paraId="43E28CD9" w14:textId="77777777" w:rsidR="00806722" w:rsidRPr="0015285F" w:rsidRDefault="00806722" w:rsidP="00806722">
      <w:pPr>
        <w:pStyle w:val="Normal1"/>
        <w:spacing w:line="360" w:lineRule="auto"/>
        <w:contextualSpacing/>
        <w:jc w:val="both"/>
        <w:rPr>
          <w:rFonts w:ascii="Times New Roman" w:hAnsi="Times New Roman" w:cs="Times New Roman"/>
          <w:sz w:val="24"/>
          <w:szCs w:val="24"/>
        </w:rPr>
      </w:pPr>
      <w:r w:rsidRPr="0015285F">
        <w:rPr>
          <w:rFonts w:ascii="Times New Roman" w:eastAsia="Times New Roman" w:hAnsi="Times New Roman" w:cs="Times New Roman"/>
          <w:sz w:val="24"/>
          <w:szCs w:val="24"/>
        </w:rPr>
        <w:t xml:space="preserve"> </w:t>
      </w:r>
    </w:p>
    <w:p w14:paraId="654229E3" w14:textId="77777777" w:rsidR="00806722" w:rsidRPr="0015285F" w:rsidRDefault="00806722" w:rsidP="00806722">
      <w:pPr>
        <w:pStyle w:val="Normal1"/>
        <w:spacing w:after="120" w:line="360" w:lineRule="auto"/>
        <w:contextualSpacing/>
        <w:jc w:val="both"/>
        <w:rPr>
          <w:rFonts w:ascii="Times New Roman" w:hAnsi="Times New Roman" w:cs="Times New Roman"/>
          <w:noProof/>
          <w:sz w:val="24"/>
          <w:szCs w:val="24"/>
        </w:rPr>
      </w:pPr>
      <w:r w:rsidRPr="0015285F">
        <w:rPr>
          <w:rFonts w:ascii="Times New Roman" w:hAnsi="Times New Roman" w:cs="Times New Roman"/>
          <w:sz w:val="24"/>
          <w:szCs w:val="24"/>
        </w:rPr>
        <w:tab/>
        <w:t>Según Kopp (1982) y Horowitz (1988), cuando un niño/a presenta indemnidad biológica, el desarrollo temprano sigue un curso preestablecido en que sus hitos fundamentales (cognición, lenguaje y motricidad) difícilmente se ven alterados. Sin embargo, si crece en un ambiente desfavorable, con condiciones adversas que actúan simultáneamente disminuiría la calidad de la interacción del niño/a con su medio, afectando negativamente su DPM, restringiendo su capacidad de aprendizaje y desarrollo integro (</w:t>
      </w:r>
      <w:r w:rsidRPr="0015285F">
        <w:rPr>
          <w:rFonts w:ascii="Times New Roman" w:hAnsi="Times New Roman" w:cs="Times New Roman"/>
          <w:noProof/>
          <w:sz w:val="24"/>
          <w:szCs w:val="24"/>
        </w:rPr>
        <w:t>Luque-Coqui, 2007).</w:t>
      </w:r>
    </w:p>
    <w:p w14:paraId="364DC720" w14:textId="77777777" w:rsidR="00806722" w:rsidRPr="0015285F" w:rsidRDefault="00806722" w:rsidP="00806722">
      <w:pPr>
        <w:pStyle w:val="Normal1"/>
        <w:spacing w:after="120" w:line="360" w:lineRule="auto"/>
        <w:contextualSpacing/>
        <w:jc w:val="both"/>
        <w:rPr>
          <w:rFonts w:ascii="Times New Roman" w:hAnsi="Times New Roman" w:cs="Times New Roman"/>
          <w:noProof/>
          <w:sz w:val="24"/>
          <w:szCs w:val="24"/>
        </w:rPr>
      </w:pPr>
    </w:p>
    <w:p w14:paraId="60DCF269" w14:textId="77777777" w:rsidR="00806722" w:rsidRPr="0015285F" w:rsidRDefault="00806722" w:rsidP="00806722">
      <w:pPr>
        <w:pStyle w:val="Normal1"/>
        <w:spacing w:after="120" w:line="360" w:lineRule="auto"/>
        <w:ind w:firstLine="708"/>
        <w:contextualSpacing/>
        <w:jc w:val="both"/>
        <w:rPr>
          <w:rFonts w:ascii="Times New Roman" w:hAnsi="Times New Roman" w:cs="Times New Roman"/>
          <w:sz w:val="24"/>
          <w:szCs w:val="24"/>
        </w:rPr>
      </w:pPr>
      <w:r w:rsidRPr="0015285F">
        <w:rPr>
          <w:rFonts w:ascii="Times New Roman" w:hAnsi="Times New Roman" w:cs="Times New Roman"/>
          <w:sz w:val="24"/>
          <w:szCs w:val="24"/>
        </w:rPr>
        <w:lastRenderedPageBreak/>
        <w:t>Durante las últimas décadas se han realizado innumerables estudios sobre el impacto de todos los factores de riesgo del DPM que hacen que esos niños/as tengan mayor probabilidad de presentar alteraciones potenciales en su crecimiento y desarrollo (</w:t>
      </w:r>
      <w:r w:rsidRPr="0015285F">
        <w:rPr>
          <w:rFonts w:ascii="Times New Roman" w:hAnsi="Times New Roman" w:cs="Times New Roman"/>
          <w:noProof/>
          <w:sz w:val="24"/>
          <w:szCs w:val="24"/>
        </w:rPr>
        <w:t xml:space="preserve">Luque-Coqui, 2007). </w:t>
      </w:r>
      <w:r w:rsidRPr="0015285F">
        <w:rPr>
          <w:rFonts w:ascii="Times New Roman" w:hAnsi="Times New Roman" w:cs="Times New Roman"/>
          <w:sz w:val="24"/>
          <w:szCs w:val="24"/>
        </w:rPr>
        <w:t>Estos estudios han permitido crear políticas públicas en</w:t>
      </w:r>
      <w:r w:rsidRPr="0015285F">
        <w:rPr>
          <w:rFonts w:ascii="Times New Roman" w:hAnsi="Times New Roman" w:cs="Times New Roman"/>
          <w:noProof/>
          <w:sz w:val="24"/>
          <w:szCs w:val="24"/>
        </w:rPr>
        <w:t xml:space="preserve"> </w:t>
      </w:r>
      <w:r w:rsidRPr="0015285F">
        <w:rPr>
          <w:rFonts w:ascii="Times New Roman" w:hAnsi="Times New Roman" w:cs="Times New Roman"/>
          <w:sz w:val="24"/>
          <w:szCs w:val="24"/>
        </w:rPr>
        <w:t>relación a la prevención primaria de trastornos del DPM identificando y actuando precozmente para disminuir los factores de riesgo e incrementar los factores protectores, un ejemplo es el “Sistema de Protección Integral a la Primera Infancia: Chile Crece Contigo”.</w:t>
      </w:r>
    </w:p>
    <w:p w14:paraId="174C938B" w14:textId="77777777" w:rsidR="00806722" w:rsidRPr="00083387" w:rsidRDefault="00806722" w:rsidP="00083387">
      <w:pPr>
        <w:pStyle w:val="Ttulo2"/>
        <w:rPr>
          <w:rFonts w:ascii="Times New Roman" w:hAnsi="Times New Roman" w:cs="Times New Roman"/>
          <w:sz w:val="24"/>
          <w:szCs w:val="24"/>
        </w:rPr>
      </w:pPr>
      <w:bookmarkStart w:id="33" w:name="_Toc446564990"/>
      <w:r w:rsidRPr="00083387">
        <w:rPr>
          <w:rFonts w:ascii="Times New Roman" w:hAnsi="Times New Roman" w:cs="Times New Roman"/>
          <w:sz w:val="24"/>
          <w:szCs w:val="24"/>
        </w:rPr>
        <w:t>Determinantes Sociales del Desarrollo Infantil.</w:t>
      </w:r>
      <w:bookmarkEnd w:id="33"/>
    </w:p>
    <w:p w14:paraId="6FC4F676" w14:textId="77777777" w:rsidR="00806722" w:rsidRPr="0015285F" w:rsidRDefault="00806722" w:rsidP="00806722">
      <w:pPr>
        <w:pStyle w:val="Normal1"/>
        <w:spacing w:line="360" w:lineRule="auto"/>
        <w:contextualSpacing/>
        <w:jc w:val="both"/>
        <w:rPr>
          <w:rFonts w:ascii="Times New Roman" w:hAnsi="Times New Roman" w:cs="Times New Roman"/>
          <w:sz w:val="24"/>
          <w:szCs w:val="24"/>
        </w:rPr>
      </w:pPr>
    </w:p>
    <w:p w14:paraId="72300B32" w14:textId="77777777" w:rsidR="00806722" w:rsidRPr="0015285F" w:rsidRDefault="00806722" w:rsidP="00806722">
      <w:pPr>
        <w:pStyle w:val="Normal1"/>
        <w:spacing w:line="360" w:lineRule="auto"/>
        <w:ind w:firstLine="708"/>
        <w:contextualSpacing/>
        <w:jc w:val="both"/>
        <w:rPr>
          <w:rFonts w:ascii="Times New Roman" w:hAnsi="Times New Roman" w:cs="Times New Roman"/>
          <w:color w:val="auto"/>
          <w:sz w:val="24"/>
          <w:szCs w:val="24"/>
        </w:rPr>
      </w:pPr>
      <w:r w:rsidRPr="0015285F">
        <w:rPr>
          <w:rFonts w:ascii="Times New Roman" w:hAnsi="Times New Roman" w:cs="Times New Roman"/>
          <w:color w:val="auto"/>
          <w:sz w:val="24"/>
          <w:szCs w:val="24"/>
          <w:shd w:val="clear" w:color="auto" w:fill="FEFEFE"/>
        </w:rPr>
        <w:t>Los entornos responsables de propiciar condiciones enriquecedoras para la niñez abarcan desde el espacio íntimo de la familia hasta el contexto socioeconómico extensivo determinado por gobiernos, organismos internacionales y la sociedad civil. Estos ámbitos y sus características son los determinantes del DPI; a su vez, el DPI es un determinante de la salud, el bienestar y las aptitudes para el aprendizaje a lo largo del ciclo vital (Comisión sobre los Determinantes Sociales de la Salud de la Organización Mundial de la Salud, 2007)</w:t>
      </w:r>
      <w:r w:rsidR="00256C82">
        <w:rPr>
          <w:rFonts w:ascii="Times New Roman" w:hAnsi="Times New Roman" w:cs="Times New Roman"/>
          <w:color w:val="auto"/>
          <w:sz w:val="24"/>
          <w:szCs w:val="24"/>
          <w:shd w:val="clear" w:color="auto" w:fill="FEFEFE"/>
        </w:rPr>
        <w:t>.</w:t>
      </w:r>
    </w:p>
    <w:p w14:paraId="382A6098" w14:textId="77777777" w:rsidR="00806722" w:rsidRPr="00083387" w:rsidRDefault="00EC05CE" w:rsidP="00083387">
      <w:pPr>
        <w:pStyle w:val="Ttulo2"/>
        <w:rPr>
          <w:rFonts w:ascii="Times New Roman" w:hAnsi="Times New Roman" w:cs="Times New Roman"/>
          <w:sz w:val="24"/>
          <w:szCs w:val="24"/>
        </w:rPr>
      </w:pPr>
      <w:bookmarkStart w:id="34" w:name="_Toc446564991"/>
      <w:r>
        <w:rPr>
          <w:rFonts w:ascii="Times New Roman" w:hAnsi="Times New Roman" w:cs="Times New Roman"/>
          <w:sz w:val="24"/>
          <w:szCs w:val="24"/>
        </w:rPr>
        <w:t>Alteraciones del DSM</w:t>
      </w:r>
      <w:bookmarkEnd w:id="34"/>
    </w:p>
    <w:p w14:paraId="4CC8828E" w14:textId="77777777" w:rsidR="00EF67AB" w:rsidRPr="0015285F" w:rsidRDefault="00EF67AB" w:rsidP="00806722">
      <w:pPr>
        <w:autoSpaceDE w:val="0"/>
        <w:autoSpaceDN w:val="0"/>
        <w:adjustRightInd w:val="0"/>
        <w:spacing w:after="0" w:line="360" w:lineRule="auto"/>
        <w:jc w:val="both"/>
        <w:rPr>
          <w:rFonts w:ascii="Times New Roman" w:hAnsi="Times New Roman" w:cs="Times New Roman"/>
          <w:b/>
          <w:sz w:val="24"/>
          <w:szCs w:val="24"/>
        </w:rPr>
      </w:pPr>
    </w:p>
    <w:p w14:paraId="43456B89" w14:textId="77777777" w:rsidR="00083387" w:rsidRDefault="00806722" w:rsidP="00083387">
      <w:pPr>
        <w:autoSpaceDE w:val="0"/>
        <w:autoSpaceDN w:val="0"/>
        <w:adjustRightInd w:val="0"/>
        <w:spacing w:after="0" w:line="360" w:lineRule="auto"/>
        <w:ind w:firstLine="708"/>
        <w:jc w:val="both"/>
        <w:rPr>
          <w:rFonts w:ascii="Times New Roman" w:hAnsi="Times New Roman" w:cs="Times New Roman"/>
          <w:b/>
          <w:sz w:val="24"/>
          <w:szCs w:val="24"/>
        </w:rPr>
      </w:pPr>
      <w:r w:rsidRPr="0015285F">
        <w:rPr>
          <w:rFonts w:ascii="Times New Roman" w:hAnsi="Times New Roman" w:cs="Times New Roman"/>
          <w:sz w:val="24"/>
          <w:szCs w:val="24"/>
        </w:rPr>
        <w:t xml:space="preserve"> Dentro de las alteraciones del DPM   se encuentra el rezago y el déficit que engloba el retraso y riesgo. El rezago es un  proceso de desarrollo del niño/a  en donde el patrón básico desarrollado no corresponde al esperado para su edad. Además es considerado  como un factor de riesgo ya que existe irregularidad entre la condición actual y los potenciales del niño. Retraso, donde los logros del desarrollo de un determinado niño durante sus primeros 3 años de vida aparecen con una secuencia lenta para su edad y</w:t>
      </w:r>
      <w:r w:rsidR="006A2FA3">
        <w:rPr>
          <w:rFonts w:ascii="Times New Roman" w:hAnsi="Times New Roman" w:cs="Times New Roman"/>
          <w:sz w:val="24"/>
          <w:szCs w:val="24"/>
        </w:rPr>
        <w:t>/o cualitativamente alterada y R</w:t>
      </w:r>
      <w:r w:rsidRPr="0015285F">
        <w:rPr>
          <w:rFonts w:ascii="Times New Roman" w:hAnsi="Times New Roman" w:cs="Times New Roman"/>
          <w:sz w:val="24"/>
          <w:szCs w:val="24"/>
        </w:rPr>
        <w:t xml:space="preserve">iesgo, que abarca a todo niño que, por sus antecedentes pre-, peri- o postnatales, tiene más probabilidades de presentar problemas en el desarrollo durante los primeros años de vida </w:t>
      </w:r>
      <w:r w:rsidRPr="00BC42FA">
        <w:rPr>
          <w:rFonts w:ascii="Times New Roman" w:hAnsi="Times New Roman" w:cs="Times New Roman"/>
          <w:sz w:val="24"/>
          <w:szCs w:val="24"/>
        </w:rPr>
        <w:t>(</w:t>
      </w:r>
      <w:r w:rsidR="00B82DDF" w:rsidRPr="00BC42FA">
        <w:rPr>
          <w:rFonts w:ascii="Times New Roman" w:hAnsi="Times New Roman" w:cs="Times New Roman"/>
          <w:sz w:val="24"/>
          <w:szCs w:val="24"/>
        </w:rPr>
        <w:t>Andraca &amp; Pino, 2002</w:t>
      </w:r>
      <w:r w:rsidRPr="00BC42FA">
        <w:rPr>
          <w:rFonts w:ascii="Times New Roman" w:hAnsi="Times New Roman" w:cs="Times New Roman"/>
          <w:sz w:val="24"/>
          <w:szCs w:val="24"/>
        </w:rPr>
        <w:t>)</w:t>
      </w:r>
      <w:r w:rsidRPr="0015285F">
        <w:rPr>
          <w:rFonts w:ascii="Times New Roman" w:hAnsi="Times New Roman" w:cs="Times New Roman"/>
          <w:sz w:val="24"/>
          <w:szCs w:val="24"/>
        </w:rPr>
        <w:t xml:space="preserve"> ya sea a nivel cognitivo, motor, sensorial y/o conductual, los cuales pueden ser transitorios o definitivos (MINSAL, 2008; </w:t>
      </w:r>
      <w:r w:rsidR="00083387">
        <w:rPr>
          <w:rFonts w:ascii="Times New Roman" w:hAnsi="Times New Roman" w:cs="Times New Roman"/>
          <w:sz w:val="24"/>
          <w:szCs w:val="24"/>
        </w:rPr>
        <w:t xml:space="preserve">Narbona &amp; Schlumberger,2008). </w:t>
      </w:r>
      <w:r w:rsidR="00083387">
        <w:rPr>
          <w:rFonts w:ascii="Times New Roman" w:hAnsi="Times New Roman" w:cs="Times New Roman"/>
          <w:sz w:val="24"/>
          <w:szCs w:val="24"/>
        </w:rPr>
        <w:br/>
      </w:r>
    </w:p>
    <w:p w14:paraId="593B3A77" w14:textId="77777777" w:rsidR="00EC05CE" w:rsidRDefault="00EC05CE" w:rsidP="00083387">
      <w:pPr>
        <w:autoSpaceDE w:val="0"/>
        <w:autoSpaceDN w:val="0"/>
        <w:adjustRightInd w:val="0"/>
        <w:spacing w:after="0" w:line="360" w:lineRule="auto"/>
        <w:ind w:firstLine="708"/>
        <w:jc w:val="both"/>
        <w:rPr>
          <w:rFonts w:ascii="Times New Roman" w:hAnsi="Times New Roman" w:cs="Times New Roman"/>
          <w:b/>
          <w:sz w:val="24"/>
          <w:szCs w:val="24"/>
        </w:rPr>
      </w:pPr>
    </w:p>
    <w:p w14:paraId="503EBCF3" w14:textId="77777777" w:rsidR="00806722" w:rsidRPr="00EC05CE" w:rsidRDefault="00D14946" w:rsidP="00EC05CE">
      <w:pPr>
        <w:pStyle w:val="Ttulo2"/>
        <w:rPr>
          <w:rFonts w:ascii="Times New Roman" w:hAnsi="Times New Roman" w:cs="Times New Roman"/>
          <w:sz w:val="24"/>
          <w:szCs w:val="24"/>
        </w:rPr>
      </w:pPr>
      <w:bookmarkStart w:id="35" w:name="_Toc446564992"/>
      <w:r w:rsidRPr="00EC05CE">
        <w:rPr>
          <w:rFonts w:ascii="Times New Roman" w:hAnsi="Times New Roman" w:cs="Times New Roman"/>
          <w:sz w:val="24"/>
          <w:szCs w:val="24"/>
        </w:rPr>
        <w:lastRenderedPageBreak/>
        <w:t>Evaluación del DSM en Chile</w:t>
      </w:r>
      <w:bookmarkEnd w:id="35"/>
    </w:p>
    <w:p w14:paraId="11E38854" w14:textId="77777777" w:rsidR="00806722" w:rsidRPr="0015285F" w:rsidRDefault="00806722" w:rsidP="00806722">
      <w:pPr>
        <w:autoSpaceDE w:val="0"/>
        <w:autoSpaceDN w:val="0"/>
        <w:adjustRightInd w:val="0"/>
        <w:spacing w:after="0" w:line="360" w:lineRule="auto"/>
        <w:jc w:val="both"/>
        <w:rPr>
          <w:rFonts w:ascii="Times New Roman" w:hAnsi="Times New Roman" w:cs="Times New Roman"/>
          <w:b/>
          <w:sz w:val="24"/>
          <w:szCs w:val="24"/>
        </w:rPr>
      </w:pPr>
    </w:p>
    <w:p w14:paraId="60F1AE05" w14:textId="77777777" w:rsidR="00F46526" w:rsidRPr="00F46526" w:rsidRDefault="00806722" w:rsidP="00F46526">
      <w:pPr>
        <w:pStyle w:val="Normal1"/>
        <w:spacing w:line="360" w:lineRule="auto"/>
        <w:ind w:firstLine="708"/>
        <w:contextualSpacing/>
        <w:jc w:val="both"/>
        <w:rPr>
          <w:rFonts w:ascii="Times New Roman" w:eastAsia="Times New Roman" w:hAnsi="Times New Roman" w:cs="Times New Roman"/>
          <w:sz w:val="24"/>
          <w:szCs w:val="24"/>
        </w:rPr>
      </w:pPr>
      <w:r w:rsidRPr="0015285F">
        <w:rPr>
          <w:rFonts w:ascii="Times New Roman" w:hAnsi="Times New Roman" w:cs="Times New Roman"/>
          <w:sz w:val="24"/>
          <w:szCs w:val="24"/>
        </w:rPr>
        <w:t>En nuestro país, a partir del año 1979 se evalúa el desarrollo psicomotor con instrumentos estandarizados y validados para población chilena. Su objetivo es pesquisar a todos los niños que presenten alguna alteración en su desarrollo con la finalidad de poder intervenir tempranamente. Una  investigación pioner</w:t>
      </w:r>
      <w:r w:rsidRPr="00E52389">
        <w:rPr>
          <w:rFonts w:ascii="Times New Roman" w:hAnsi="Times New Roman" w:cs="Times New Roman"/>
          <w:sz w:val="24"/>
          <w:szCs w:val="24"/>
        </w:rPr>
        <w:t>a</w:t>
      </w:r>
      <w:r w:rsidR="00E52389" w:rsidRPr="00E52389">
        <w:rPr>
          <w:rFonts w:ascii="Times New Roman" w:hAnsi="Times New Roman" w:cs="Times New Roman"/>
          <w:sz w:val="24"/>
          <w:szCs w:val="24"/>
        </w:rPr>
        <w:t xml:space="preserve"> (Bralic y cols, 1979</w:t>
      </w:r>
      <w:r w:rsidR="00E52389" w:rsidRPr="00E52389">
        <w:rPr>
          <w:rStyle w:val="Refdecomentario"/>
          <w:rFonts w:ascii="Times New Roman" w:eastAsiaTheme="minorHAnsi" w:hAnsi="Times New Roman" w:cs="Times New Roman"/>
          <w:color w:val="auto"/>
          <w:sz w:val="24"/>
          <w:szCs w:val="24"/>
          <w:lang w:eastAsia="en-US"/>
        </w:rPr>
        <w:t>)</w:t>
      </w:r>
      <w:r w:rsidRPr="00E52389">
        <w:rPr>
          <w:rFonts w:ascii="Times New Roman" w:hAnsi="Times New Roman" w:cs="Times New Roman"/>
          <w:sz w:val="24"/>
          <w:szCs w:val="24"/>
        </w:rPr>
        <w:t xml:space="preserve"> </w:t>
      </w:r>
      <w:r w:rsidRPr="0015285F">
        <w:rPr>
          <w:rFonts w:ascii="Times New Roman" w:hAnsi="Times New Roman" w:cs="Times New Roman"/>
          <w:sz w:val="24"/>
          <w:szCs w:val="24"/>
        </w:rPr>
        <w:t>en el ámbito del DPM</w:t>
      </w:r>
      <w:r w:rsidR="006A2FA3">
        <w:rPr>
          <w:rFonts w:ascii="Times New Roman" w:hAnsi="Times New Roman" w:cs="Times New Roman"/>
          <w:sz w:val="24"/>
          <w:szCs w:val="24"/>
        </w:rPr>
        <w:t>,</w:t>
      </w:r>
      <w:r w:rsidRPr="0015285F">
        <w:rPr>
          <w:rFonts w:ascii="Times New Roman" w:hAnsi="Times New Roman" w:cs="Times New Roman"/>
          <w:noProof/>
          <w:sz w:val="24"/>
          <w:szCs w:val="24"/>
        </w:rPr>
        <w:t xml:space="preserve"> </w:t>
      </w:r>
      <w:r w:rsidRPr="0015285F">
        <w:rPr>
          <w:rFonts w:ascii="Times New Roman" w:hAnsi="Times New Roman" w:cs="Times New Roman"/>
          <w:sz w:val="24"/>
          <w:szCs w:val="24"/>
        </w:rPr>
        <w:t xml:space="preserve">desarrollada en población con alto índice de vulnerabilidad  social, demostró que </w:t>
      </w:r>
      <w:r w:rsidR="00E52389">
        <w:rPr>
          <w:rFonts w:ascii="Times New Roman" w:hAnsi="Times New Roman" w:cs="Times New Roman"/>
          <w:sz w:val="24"/>
          <w:szCs w:val="24"/>
        </w:rPr>
        <w:t>el</w:t>
      </w:r>
      <w:r w:rsidRPr="0015285F">
        <w:rPr>
          <w:rFonts w:ascii="Times New Roman" w:hAnsi="Times New Roman" w:cs="Times New Roman"/>
          <w:sz w:val="24"/>
          <w:szCs w:val="24"/>
        </w:rPr>
        <w:t xml:space="preserve"> déficit en el desarrollo encontrado </w:t>
      </w:r>
      <w:r w:rsidR="00E52389">
        <w:rPr>
          <w:rFonts w:ascii="Times New Roman" w:hAnsi="Times New Roman" w:cs="Times New Roman"/>
          <w:sz w:val="24"/>
          <w:szCs w:val="24"/>
        </w:rPr>
        <w:t>fue atribuible</w:t>
      </w:r>
      <w:r w:rsidRPr="0015285F">
        <w:rPr>
          <w:rFonts w:ascii="Times New Roman" w:hAnsi="Times New Roman" w:cs="Times New Roman"/>
          <w:sz w:val="24"/>
          <w:szCs w:val="24"/>
        </w:rPr>
        <w:t xml:space="preserve"> a la falta de estimulación sensorial y motora, y no a la desnutrición. En base a este estudio, en 1979 el Ministerio de Salud incorporó la evaluación y estimulación del DPM en el menor de dos años al Programa de Salud del Niño</w:t>
      </w:r>
      <w:r w:rsidR="00F46526">
        <w:rPr>
          <w:rFonts w:ascii="Times New Roman" w:hAnsi="Times New Roman" w:cs="Times New Roman"/>
          <w:noProof/>
          <w:sz w:val="24"/>
          <w:szCs w:val="24"/>
        </w:rPr>
        <w:t xml:space="preserve">. El cual </w:t>
      </w:r>
      <w:r w:rsidR="00F46526" w:rsidRPr="0015285F">
        <w:rPr>
          <w:rFonts w:ascii="Times New Roman" w:eastAsia="Times New Roman" w:hAnsi="Times New Roman" w:cs="Times New Roman"/>
          <w:sz w:val="24"/>
          <w:szCs w:val="24"/>
        </w:rPr>
        <w:t xml:space="preserve">contempla el rango etareo de los 0 a los 10 años de edad.  Su eje central es contribuir en la mejora de la calidad de vida de los niños/as, buscando disminuir el impacto que tienen los factores de </w:t>
      </w:r>
      <w:r w:rsidR="00F46526" w:rsidRPr="0015285F">
        <w:rPr>
          <w:rFonts w:ascii="Times New Roman" w:hAnsi="Times New Roman" w:cs="Times New Roman"/>
          <w:sz w:val="24"/>
          <w:szCs w:val="24"/>
        </w:rPr>
        <w:t>riesgo biológicos, ambientales, psicológicos y sociales en la salud de los infantes. (Programa de salud del niño, 2007).</w:t>
      </w:r>
    </w:p>
    <w:p w14:paraId="32ADD5CD" w14:textId="77777777" w:rsidR="00F46526" w:rsidRPr="0015285F" w:rsidRDefault="00F46526" w:rsidP="00806722">
      <w:pPr>
        <w:pStyle w:val="Normal1"/>
        <w:spacing w:line="360" w:lineRule="auto"/>
        <w:ind w:firstLine="708"/>
        <w:contextualSpacing/>
        <w:jc w:val="both"/>
        <w:rPr>
          <w:rFonts w:ascii="Times New Roman" w:hAnsi="Times New Roman" w:cs="Times New Roman"/>
          <w:noProof/>
          <w:sz w:val="24"/>
          <w:szCs w:val="24"/>
        </w:rPr>
      </w:pPr>
    </w:p>
    <w:p w14:paraId="51EFE719" w14:textId="77777777" w:rsidR="00806722" w:rsidRPr="0015285F" w:rsidRDefault="00806722" w:rsidP="00F46526">
      <w:pPr>
        <w:pStyle w:val="Normal1"/>
        <w:spacing w:line="360" w:lineRule="auto"/>
        <w:ind w:firstLine="708"/>
        <w:contextualSpacing/>
        <w:jc w:val="both"/>
        <w:rPr>
          <w:rFonts w:ascii="Times New Roman" w:hAnsi="Times New Roman" w:cs="Times New Roman"/>
          <w:sz w:val="24"/>
          <w:szCs w:val="24"/>
        </w:rPr>
      </w:pPr>
      <w:r w:rsidRPr="0015285F">
        <w:rPr>
          <w:rFonts w:ascii="Times New Roman" w:hAnsi="Times New Roman" w:cs="Times New Roman"/>
          <w:sz w:val="24"/>
          <w:szCs w:val="24"/>
        </w:rPr>
        <w:t xml:space="preserve">La primera  escala que se utiliza para valorar el DPM en orden cronológico, es la </w:t>
      </w:r>
      <w:r w:rsidRPr="00805002">
        <w:rPr>
          <w:rFonts w:ascii="Times New Roman" w:hAnsi="Times New Roman" w:cs="Times New Roman"/>
          <w:sz w:val="24"/>
          <w:szCs w:val="24"/>
        </w:rPr>
        <w:t>Pauta Breve de Desarrollo Psicomotor</w:t>
      </w:r>
      <w:r w:rsidRPr="0015285F">
        <w:rPr>
          <w:rFonts w:ascii="Times New Roman" w:hAnsi="Times New Roman" w:cs="Times New Roman"/>
          <w:sz w:val="24"/>
          <w:szCs w:val="24"/>
        </w:rPr>
        <w:t xml:space="preserve"> en la década del setenta. Años más tarde, en la década de los 90 se implementa formalmente El Programa de Estimulación y Evaluación del Desarrollo Psicomotor para</w:t>
      </w:r>
      <w:r w:rsidR="00D14946">
        <w:rPr>
          <w:rFonts w:ascii="Times New Roman" w:hAnsi="Times New Roman" w:cs="Times New Roman"/>
          <w:sz w:val="24"/>
          <w:szCs w:val="24"/>
        </w:rPr>
        <w:t xml:space="preserve"> niños/as menores de 6 años en Atención P</w:t>
      </w:r>
      <w:r w:rsidRPr="0015285F">
        <w:rPr>
          <w:rFonts w:ascii="Times New Roman" w:hAnsi="Times New Roman" w:cs="Times New Roman"/>
          <w:sz w:val="24"/>
          <w:szCs w:val="24"/>
        </w:rPr>
        <w:t>rimaria. Actualmente se utilizan  el EEDP de S. Rodríguez y  Cols  para niños/as hasta los 24 meses y el TEPSI de I.M.  Haeussler y T. Marchant  para niños/as de hasta 5 años</w:t>
      </w:r>
      <w:r w:rsidR="006A2FA3">
        <w:rPr>
          <w:rFonts w:ascii="Times New Roman" w:hAnsi="Times New Roman" w:cs="Times New Roman"/>
          <w:sz w:val="24"/>
          <w:szCs w:val="24"/>
        </w:rPr>
        <w:t>.</w:t>
      </w:r>
    </w:p>
    <w:p w14:paraId="7B818AD0" w14:textId="77777777" w:rsidR="00806722" w:rsidRPr="0015285F" w:rsidRDefault="00806722" w:rsidP="00806722">
      <w:pPr>
        <w:pStyle w:val="Normal1"/>
        <w:spacing w:line="360" w:lineRule="auto"/>
        <w:contextualSpacing/>
        <w:jc w:val="both"/>
        <w:rPr>
          <w:rFonts w:ascii="Times New Roman" w:hAnsi="Times New Roman" w:cs="Times New Roman"/>
          <w:sz w:val="24"/>
          <w:szCs w:val="24"/>
        </w:rPr>
      </w:pPr>
    </w:p>
    <w:p w14:paraId="33B73A82" w14:textId="77777777" w:rsidR="00806722" w:rsidRPr="0015285F" w:rsidRDefault="00806722" w:rsidP="00D14946">
      <w:pPr>
        <w:autoSpaceDE w:val="0"/>
        <w:autoSpaceDN w:val="0"/>
        <w:adjustRightInd w:val="0"/>
        <w:spacing w:after="0" w:line="360" w:lineRule="auto"/>
        <w:ind w:firstLine="708"/>
        <w:jc w:val="both"/>
        <w:rPr>
          <w:rFonts w:ascii="Times New Roman" w:hAnsi="Times New Roman" w:cs="Times New Roman"/>
          <w:sz w:val="24"/>
          <w:szCs w:val="24"/>
        </w:rPr>
      </w:pPr>
      <w:r w:rsidRPr="0015285F">
        <w:rPr>
          <w:rFonts w:ascii="Times New Roman" w:hAnsi="Times New Roman" w:cs="Times New Roman"/>
          <w:sz w:val="24"/>
          <w:szCs w:val="24"/>
        </w:rPr>
        <w:tab/>
        <w:t>Estos test son aplicados en los controles de salu</w:t>
      </w:r>
      <w:r w:rsidR="00D14946">
        <w:rPr>
          <w:rFonts w:ascii="Times New Roman" w:hAnsi="Times New Roman" w:cs="Times New Roman"/>
          <w:sz w:val="24"/>
          <w:szCs w:val="24"/>
        </w:rPr>
        <w:t>d del niño/a. El EEDP se aplica</w:t>
      </w:r>
      <w:r w:rsidRPr="0015285F">
        <w:rPr>
          <w:rFonts w:ascii="Times New Roman" w:hAnsi="Times New Roman" w:cs="Times New Roman"/>
          <w:sz w:val="24"/>
          <w:szCs w:val="24"/>
        </w:rPr>
        <w:t xml:space="preserve"> </w:t>
      </w:r>
      <w:r w:rsidR="00D14946">
        <w:rPr>
          <w:rFonts w:ascii="Times New Roman" w:hAnsi="Times New Roman" w:cs="Times New Roman"/>
          <w:sz w:val="24"/>
          <w:szCs w:val="24"/>
        </w:rPr>
        <w:t xml:space="preserve">a los </w:t>
      </w:r>
      <w:r w:rsidRPr="0015285F">
        <w:rPr>
          <w:rFonts w:ascii="Times New Roman" w:hAnsi="Times New Roman" w:cs="Times New Roman"/>
          <w:sz w:val="24"/>
          <w:szCs w:val="24"/>
        </w:rPr>
        <w:t xml:space="preserve">8 y 18 meses, </w:t>
      </w:r>
      <w:r w:rsidR="00D14946" w:rsidRPr="0015285F">
        <w:rPr>
          <w:rFonts w:ascii="Times New Roman" w:hAnsi="Times New Roman" w:cs="Times New Roman"/>
          <w:sz w:val="24"/>
          <w:szCs w:val="24"/>
        </w:rPr>
        <w:t>mide el desarrollo desde los 0 a los 2 años de edad a través  75 ítems y evalúa las aéreas motora, social, coordinación y lenguaje. Permite clasificar el DSM en Normal, Riesgo y Retraso. A su vez considera como rezago todo niño que tenga puntaje normal con una o más áreas de déficit</w:t>
      </w:r>
      <w:r w:rsidR="00D14946">
        <w:rPr>
          <w:rFonts w:ascii="Times New Roman" w:hAnsi="Times New Roman" w:cs="Times New Roman"/>
          <w:sz w:val="24"/>
          <w:szCs w:val="24"/>
        </w:rPr>
        <w:t>. E</w:t>
      </w:r>
      <w:r w:rsidRPr="0015285F">
        <w:rPr>
          <w:rFonts w:ascii="Times New Roman" w:hAnsi="Times New Roman" w:cs="Times New Roman"/>
          <w:sz w:val="24"/>
          <w:szCs w:val="24"/>
        </w:rPr>
        <w:t xml:space="preserve">l TEPSI </w:t>
      </w:r>
      <w:r w:rsidR="00D14946">
        <w:rPr>
          <w:rFonts w:ascii="Times New Roman" w:hAnsi="Times New Roman" w:cs="Times New Roman"/>
          <w:sz w:val="24"/>
          <w:szCs w:val="24"/>
        </w:rPr>
        <w:t>se aplica a los 36 meses,</w:t>
      </w:r>
      <w:r w:rsidR="00D14946" w:rsidRPr="00D14946">
        <w:rPr>
          <w:rFonts w:ascii="Times New Roman" w:hAnsi="Times New Roman" w:cs="Times New Roman"/>
          <w:sz w:val="24"/>
          <w:szCs w:val="24"/>
        </w:rPr>
        <w:t xml:space="preserve"> </w:t>
      </w:r>
      <w:r w:rsidR="00D14946" w:rsidRPr="0015285F">
        <w:rPr>
          <w:rFonts w:ascii="Times New Roman" w:hAnsi="Times New Roman" w:cs="Times New Roman"/>
          <w:sz w:val="24"/>
          <w:szCs w:val="24"/>
        </w:rPr>
        <w:t xml:space="preserve">mide el desarrollo entre los </w:t>
      </w:r>
      <w:r w:rsidR="00D14946">
        <w:rPr>
          <w:rFonts w:ascii="Times New Roman" w:hAnsi="Times New Roman" w:cs="Times New Roman"/>
          <w:sz w:val="24"/>
          <w:szCs w:val="24"/>
        </w:rPr>
        <w:t xml:space="preserve"> </w:t>
      </w:r>
      <w:r w:rsidR="00D14946" w:rsidRPr="0015285F">
        <w:rPr>
          <w:rFonts w:ascii="Times New Roman" w:hAnsi="Times New Roman" w:cs="Times New Roman"/>
          <w:sz w:val="24"/>
          <w:szCs w:val="24"/>
        </w:rPr>
        <w:t xml:space="preserve">2 y 5 años de edad en 52 ítems y evalúa las áreas en lenguaje, coordinación </w:t>
      </w:r>
      <w:r w:rsidR="00D14946">
        <w:rPr>
          <w:rFonts w:ascii="Times New Roman" w:hAnsi="Times New Roman" w:cs="Times New Roman"/>
          <w:sz w:val="24"/>
          <w:szCs w:val="24"/>
        </w:rPr>
        <w:t xml:space="preserve">social </w:t>
      </w:r>
      <w:r w:rsidR="00D14946" w:rsidRPr="0015285F">
        <w:rPr>
          <w:rFonts w:ascii="Times New Roman" w:hAnsi="Times New Roman" w:cs="Times New Roman"/>
          <w:sz w:val="24"/>
          <w:szCs w:val="24"/>
        </w:rPr>
        <w:t>y motora. Permite clasificar el desarrollo en Normal, Riesgo o retraso (</w:t>
      </w:r>
      <w:r w:rsidR="00D14946" w:rsidRPr="0015285F">
        <w:rPr>
          <w:rFonts w:ascii="Times New Roman" w:hAnsi="Times New Roman" w:cs="Times New Roman"/>
          <w:noProof/>
          <w:sz w:val="24"/>
          <w:szCs w:val="24"/>
        </w:rPr>
        <w:t>Haeussler-Marchant. (2007)</w:t>
      </w:r>
      <w:r w:rsidR="00D14946">
        <w:rPr>
          <w:rFonts w:ascii="Times New Roman" w:hAnsi="Times New Roman" w:cs="Times New Roman"/>
          <w:noProof/>
          <w:sz w:val="24"/>
          <w:szCs w:val="24"/>
        </w:rPr>
        <w:t>.</w:t>
      </w:r>
      <w:r w:rsidR="00D14946">
        <w:rPr>
          <w:rFonts w:ascii="Times New Roman" w:hAnsi="Times New Roman" w:cs="Times New Roman"/>
          <w:sz w:val="24"/>
          <w:szCs w:val="24"/>
        </w:rPr>
        <w:t xml:space="preserve"> Los test s</w:t>
      </w:r>
      <w:r w:rsidRPr="0015285F">
        <w:rPr>
          <w:rFonts w:ascii="Times New Roman" w:hAnsi="Times New Roman" w:cs="Times New Roman"/>
          <w:sz w:val="24"/>
          <w:szCs w:val="24"/>
        </w:rPr>
        <w:t xml:space="preserve">e </w:t>
      </w:r>
      <w:r w:rsidRPr="0015285F">
        <w:rPr>
          <w:rFonts w:ascii="Times New Roman" w:hAnsi="Times New Roman" w:cs="Times New Roman"/>
          <w:sz w:val="24"/>
          <w:szCs w:val="24"/>
        </w:rPr>
        <w:lastRenderedPageBreak/>
        <w:t xml:space="preserve">aplican a estas edades porque son claves en los logros del desarrollo y la pesquisa temprana, lo que  permite una intervención efectiva cuando se detectan alteraciones. </w:t>
      </w:r>
    </w:p>
    <w:p w14:paraId="174C6B44" w14:textId="77777777" w:rsidR="00806722" w:rsidRPr="00083387" w:rsidRDefault="00F46526" w:rsidP="00083387">
      <w:pPr>
        <w:pStyle w:val="Ttulo2"/>
        <w:rPr>
          <w:rFonts w:ascii="Times New Roman" w:hAnsi="Times New Roman" w:cs="Times New Roman"/>
          <w:sz w:val="24"/>
          <w:szCs w:val="24"/>
        </w:rPr>
      </w:pPr>
      <w:bookmarkStart w:id="36" w:name="_Toc446564993"/>
      <w:r w:rsidRPr="00083387">
        <w:rPr>
          <w:rFonts w:ascii="Times New Roman" w:hAnsi="Times New Roman" w:cs="Times New Roman"/>
          <w:sz w:val="24"/>
          <w:szCs w:val="24"/>
        </w:rPr>
        <w:t>La Convención de los Derechos del Niño en Chile</w:t>
      </w:r>
      <w:bookmarkEnd w:id="36"/>
    </w:p>
    <w:p w14:paraId="69BBC19A" w14:textId="77777777" w:rsidR="00806722" w:rsidRPr="0015285F" w:rsidRDefault="00806722" w:rsidP="00F46526">
      <w:pPr>
        <w:spacing w:after="0" w:line="360" w:lineRule="auto"/>
        <w:jc w:val="both"/>
        <w:rPr>
          <w:rFonts w:ascii="Times New Roman" w:eastAsia="Times New Roman" w:hAnsi="Times New Roman" w:cs="Times New Roman"/>
          <w:sz w:val="24"/>
          <w:szCs w:val="24"/>
        </w:rPr>
      </w:pPr>
    </w:p>
    <w:p w14:paraId="62FF3019" w14:textId="77777777" w:rsidR="00806722" w:rsidRPr="0015285F" w:rsidRDefault="00806722" w:rsidP="00806722">
      <w:pPr>
        <w:spacing w:after="0" w:line="360" w:lineRule="auto"/>
        <w:ind w:firstLine="708"/>
        <w:jc w:val="both"/>
        <w:rPr>
          <w:rFonts w:ascii="Times New Roman" w:eastAsia="Times New Roman" w:hAnsi="Times New Roman" w:cs="Times New Roman"/>
          <w:sz w:val="24"/>
          <w:szCs w:val="24"/>
        </w:rPr>
      </w:pPr>
      <w:r w:rsidRPr="0015285F">
        <w:rPr>
          <w:rFonts w:ascii="Times New Roman" w:eastAsia="Times New Roman" w:hAnsi="Times New Roman" w:cs="Times New Roman"/>
          <w:sz w:val="24"/>
          <w:szCs w:val="24"/>
        </w:rPr>
        <w:t>En el año 1990 se produce un hito trascendental en Chile. El estado ra</w:t>
      </w:r>
      <w:r w:rsidR="00F46526">
        <w:rPr>
          <w:rFonts w:ascii="Times New Roman" w:eastAsia="Times New Roman" w:hAnsi="Times New Roman" w:cs="Times New Roman"/>
          <w:sz w:val="24"/>
          <w:szCs w:val="24"/>
        </w:rPr>
        <w:t>tifica la Convención sobre los Derechos del N</w:t>
      </w:r>
      <w:r w:rsidRPr="0015285F">
        <w:rPr>
          <w:rFonts w:ascii="Times New Roman" w:eastAsia="Times New Roman" w:hAnsi="Times New Roman" w:cs="Times New Roman"/>
          <w:sz w:val="24"/>
          <w:szCs w:val="24"/>
        </w:rPr>
        <w:t xml:space="preserve">iño, con carácter de Ley de la República y con ello se compromete </w:t>
      </w:r>
      <w:r w:rsidR="00083387">
        <w:rPr>
          <w:rFonts w:ascii="Times New Roman" w:eastAsia="Times New Roman" w:hAnsi="Times New Roman" w:cs="Times New Roman"/>
          <w:sz w:val="24"/>
          <w:szCs w:val="24"/>
        </w:rPr>
        <w:t>h</w:t>
      </w:r>
      <w:r w:rsidR="00083387" w:rsidRPr="0015285F">
        <w:rPr>
          <w:rFonts w:ascii="Times New Roman" w:eastAsia="Times New Roman" w:hAnsi="Times New Roman" w:cs="Times New Roman"/>
          <w:sz w:val="24"/>
          <w:szCs w:val="24"/>
        </w:rPr>
        <w:t>a</w:t>
      </w:r>
      <w:r w:rsidRPr="0015285F">
        <w:rPr>
          <w:rFonts w:ascii="Times New Roman" w:eastAsia="Times New Roman" w:hAnsi="Times New Roman" w:cs="Times New Roman"/>
          <w:sz w:val="24"/>
          <w:szCs w:val="24"/>
        </w:rPr>
        <w:t xml:space="preserve"> asegurar la protección integral de niños/as. Se genera un cambio de mirada desde una incapacidad jurídica  a sujetos con derecho. El estado y la sociedad adquieren un rol fundamental, pues son los encargados de que estos derechos se respeten. Por esta razón se habla de “un interés superior del niño”, en donde  el cumplimiento de los derechos prima por sobre cualquier interés que pueda comprometerlos</w:t>
      </w:r>
      <w:r w:rsidR="005B28F9">
        <w:rPr>
          <w:rFonts w:ascii="Times New Roman" w:eastAsia="Times New Roman" w:hAnsi="Times New Roman" w:cs="Times New Roman"/>
          <w:sz w:val="24"/>
          <w:szCs w:val="24"/>
        </w:rPr>
        <w:t xml:space="preserve"> (Convención sobre los derechos del Niño, Naciones Unidas, 2013)</w:t>
      </w:r>
      <w:r w:rsidRPr="0015285F">
        <w:rPr>
          <w:rFonts w:ascii="Times New Roman" w:eastAsia="Times New Roman" w:hAnsi="Times New Roman" w:cs="Times New Roman"/>
          <w:sz w:val="24"/>
          <w:szCs w:val="24"/>
        </w:rPr>
        <w:t xml:space="preserve">. </w:t>
      </w:r>
    </w:p>
    <w:p w14:paraId="72E51249" w14:textId="77777777" w:rsidR="00806722" w:rsidRPr="0015285F" w:rsidRDefault="00806722" w:rsidP="00806722">
      <w:pPr>
        <w:spacing w:line="360" w:lineRule="auto"/>
        <w:jc w:val="both"/>
        <w:rPr>
          <w:rFonts w:ascii="Times New Roman" w:eastAsia="Times New Roman" w:hAnsi="Times New Roman" w:cs="Times New Roman"/>
          <w:sz w:val="24"/>
          <w:szCs w:val="24"/>
        </w:rPr>
      </w:pPr>
    </w:p>
    <w:p w14:paraId="58FB673D" w14:textId="77777777" w:rsidR="00806722" w:rsidRPr="0015285F" w:rsidRDefault="0051380D" w:rsidP="00806722">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el sector salud, a partir del año 1993 se crean medidas para</w:t>
      </w:r>
      <w:r w:rsidR="00ED5948">
        <w:rPr>
          <w:rFonts w:ascii="Times New Roman" w:eastAsia="Times New Roman" w:hAnsi="Times New Roman" w:cs="Times New Roman"/>
          <w:sz w:val="24"/>
          <w:szCs w:val="24"/>
        </w:rPr>
        <w:t xml:space="preserve"> lograr</w:t>
      </w:r>
      <w:r>
        <w:rPr>
          <w:rFonts w:ascii="Times New Roman" w:eastAsia="Times New Roman" w:hAnsi="Times New Roman" w:cs="Times New Roman"/>
          <w:sz w:val="24"/>
          <w:szCs w:val="24"/>
        </w:rPr>
        <w:t xml:space="preserve"> un </w:t>
      </w:r>
      <w:r w:rsidR="00EC05CE">
        <w:rPr>
          <w:rFonts w:ascii="Times New Roman" w:eastAsia="Times New Roman" w:hAnsi="Times New Roman" w:cs="Times New Roman"/>
          <w:sz w:val="24"/>
          <w:szCs w:val="24"/>
        </w:rPr>
        <w:t xml:space="preserve">óptimo DSM, </w:t>
      </w:r>
      <w:r w:rsidR="00ED5948">
        <w:rPr>
          <w:rFonts w:ascii="Times New Roman" w:eastAsia="Times New Roman" w:hAnsi="Times New Roman" w:cs="Times New Roman"/>
          <w:sz w:val="24"/>
          <w:szCs w:val="24"/>
        </w:rPr>
        <w:t>de las cuales se</w:t>
      </w:r>
      <w:r>
        <w:rPr>
          <w:rFonts w:ascii="Times New Roman" w:eastAsia="Times New Roman" w:hAnsi="Times New Roman" w:cs="Times New Roman"/>
          <w:sz w:val="24"/>
          <w:szCs w:val="24"/>
        </w:rPr>
        <w:t xml:space="preserve"> destaca</w:t>
      </w:r>
      <w:r w:rsidR="00ED59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D5948">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 ampliación en </w:t>
      </w:r>
      <w:r w:rsidR="00806722" w:rsidRPr="0015285F">
        <w:rPr>
          <w:rFonts w:ascii="Times New Roman" w:eastAsia="Times New Roman" w:hAnsi="Times New Roman" w:cs="Times New Roman"/>
          <w:sz w:val="24"/>
          <w:szCs w:val="24"/>
        </w:rPr>
        <w:t xml:space="preserve">la cobertura de evaluación y estimulación del </w:t>
      </w:r>
      <w:r w:rsidR="00ED5948">
        <w:rPr>
          <w:rFonts w:ascii="Times New Roman" w:eastAsia="Times New Roman" w:hAnsi="Times New Roman" w:cs="Times New Roman"/>
          <w:sz w:val="24"/>
          <w:szCs w:val="24"/>
        </w:rPr>
        <w:t xml:space="preserve">DSM </w:t>
      </w:r>
      <w:r w:rsidR="00806722" w:rsidRPr="0015285F">
        <w:rPr>
          <w:rFonts w:ascii="Times New Roman" w:eastAsia="Times New Roman" w:hAnsi="Times New Roman" w:cs="Times New Roman"/>
          <w:sz w:val="24"/>
          <w:szCs w:val="24"/>
        </w:rPr>
        <w:t>de niños y</w:t>
      </w:r>
      <w:r w:rsidR="00ED5948">
        <w:rPr>
          <w:rFonts w:ascii="Times New Roman" w:eastAsia="Times New Roman" w:hAnsi="Times New Roman" w:cs="Times New Roman"/>
          <w:sz w:val="24"/>
          <w:szCs w:val="24"/>
        </w:rPr>
        <w:t xml:space="preserve"> niñas hasta los 5 años de edad</w:t>
      </w:r>
      <w:r w:rsidR="003C0DC8">
        <w:rPr>
          <w:rFonts w:ascii="Times New Roman" w:eastAsia="Times New Roman" w:hAnsi="Times New Roman" w:cs="Times New Roman"/>
          <w:sz w:val="24"/>
          <w:szCs w:val="24"/>
        </w:rPr>
        <w:t>;</w:t>
      </w:r>
      <w:r w:rsidR="00ED5948">
        <w:rPr>
          <w:rFonts w:ascii="Times New Roman" w:eastAsia="Times New Roman" w:hAnsi="Times New Roman" w:cs="Times New Roman"/>
          <w:sz w:val="24"/>
          <w:szCs w:val="24"/>
        </w:rPr>
        <w:t xml:space="preserve"> en</w:t>
      </w:r>
      <w:r w:rsidR="00ED5948">
        <w:rPr>
          <w:rFonts w:ascii="Times New Roman" w:hAnsi="Times New Roman" w:cs="Times New Roman"/>
          <w:sz w:val="24"/>
          <w:szCs w:val="24"/>
        </w:rPr>
        <w:t xml:space="preserve"> e</w:t>
      </w:r>
      <w:r w:rsidR="00806722" w:rsidRPr="0015285F">
        <w:rPr>
          <w:rFonts w:ascii="Times New Roman" w:hAnsi="Times New Roman" w:cs="Times New Roman"/>
          <w:sz w:val="24"/>
          <w:szCs w:val="24"/>
        </w:rPr>
        <w:t xml:space="preserve">l año </w:t>
      </w:r>
      <w:r w:rsidR="00806722" w:rsidRPr="0015285F">
        <w:rPr>
          <w:rFonts w:ascii="Times New Roman" w:eastAsia="Times New Roman" w:hAnsi="Times New Roman" w:cs="Times New Roman"/>
          <w:sz w:val="24"/>
          <w:szCs w:val="24"/>
        </w:rPr>
        <w:t>2006 a través de</w:t>
      </w:r>
      <w:r w:rsidR="003C0DC8">
        <w:rPr>
          <w:rFonts w:ascii="Times New Roman" w:eastAsia="Times New Roman" w:hAnsi="Times New Roman" w:cs="Times New Roman"/>
          <w:sz w:val="24"/>
          <w:szCs w:val="24"/>
        </w:rPr>
        <w:t>l</w:t>
      </w:r>
      <w:r w:rsidR="00806722" w:rsidRPr="0015285F">
        <w:rPr>
          <w:rFonts w:ascii="Times New Roman" w:eastAsia="Times New Roman" w:hAnsi="Times New Roman" w:cs="Times New Roman"/>
          <w:sz w:val="24"/>
          <w:szCs w:val="24"/>
        </w:rPr>
        <w:t xml:space="preserve"> </w:t>
      </w:r>
      <w:r w:rsidR="00806722" w:rsidRPr="0015285F">
        <w:rPr>
          <w:rFonts w:ascii="Times New Roman" w:hAnsi="Times New Roman" w:cs="Times New Roman"/>
          <w:sz w:val="24"/>
          <w:szCs w:val="24"/>
        </w:rPr>
        <w:t xml:space="preserve">Decreto Supremo n° 072, </w:t>
      </w:r>
      <w:r w:rsidR="00806722" w:rsidRPr="0015285F">
        <w:rPr>
          <w:rFonts w:ascii="Times New Roman" w:eastAsia="Times New Roman" w:hAnsi="Times New Roman" w:cs="Times New Roman"/>
          <w:sz w:val="24"/>
          <w:szCs w:val="24"/>
        </w:rPr>
        <w:t xml:space="preserve">el Gobierno  propone </w:t>
      </w:r>
      <w:r w:rsidR="00806722" w:rsidRPr="0015285F">
        <w:rPr>
          <w:rFonts w:ascii="Times New Roman" w:hAnsi="Times New Roman" w:cs="Times New Roman"/>
          <w:i/>
          <w:sz w:val="24"/>
          <w:szCs w:val="24"/>
        </w:rPr>
        <w:t>“implementar un sistema de protección a la infancia, destinado a igualar las oportunidades de desarrollo de los niños y niñas chilenos desde su gestación y hasta el fin del primer ciclo de enseñanza básica, independientemente de su origen social, género, la conformación de su hogar o cualquier otro factor potencial de inequidad”</w:t>
      </w:r>
      <w:r w:rsidR="003C0DC8">
        <w:rPr>
          <w:rFonts w:ascii="Times New Roman" w:hAnsi="Times New Roman" w:cs="Times New Roman"/>
          <w:sz w:val="24"/>
          <w:szCs w:val="24"/>
        </w:rPr>
        <w:t xml:space="preserve"> (Consejo Asesor P</w:t>
      </w:r>
      <w:r w:rsidR="00806722" w:rsidRPr="0015285F">
        <w:rPr>
          <w:rFonts w:ascii="Times New Roman" w:hAnsi="Times New Roman" w:cs="Times New Roman"/>
          <w:sz w:val="24"/>
          <w:szCs w:val="24"/>
        </w:rPr>
        <w:t>residenci</w:t>
      </w:r>
      <w:r w:rsidR="003C0DC8">
        <w:rPr>
          <w:rFonts w:ascii="Times New Roman" w:hAnsi="Times New Roman" w:cs="Times New Roman"/>
          <w:sz w:val="24"/>
          <w:szCs w:val="24"/>
        </w:rPr>
        <w:t>al, 2006</w:t>
      </w:r>
      <w:r w:rsidR="00806722" w:rsidRPr="0015285F">
        <w:rPr>
          <w:rFonts w:ascii="Times New Roman" w:hAnsi="Times New Roman" w:cs="Times New Roman"/>
          <w:sz w:val="24"/>
          <w:szCs w:val="24"/>
        </w:rPr>
        <w:t>)</w:t>
      </w:r>
      <w:r w:rsidR="00806722" w:rsidRPr="0015285F">
        <w:rPr>
          <w:rFonts w:ascii="Times New Roman" w:eastAsia="Times New Roman" w:hAnsi="Times New Roman" w:cs="Times New Roman"/>
          <w:sz w:val="24"/>
          <w:szCs w:val="24"/>
        </w:rPr>
        <w:t xml:space="preserve">. </w:t>
      </w:r>
    </w:p>
    <w:p w14:paraId="3FB47E94" w14:textId="77777777" w:rsidR="0015285F" w:rsidRDefault="00777FAF" w:rsidP="00777FAF">
      <w:pPr>
        <w:spacing w:line="360" w:lineRule="auto"/>
        <w:ind w:firstLine="708"/>
        <w:jc w:val="both"/>
        <w:rPr>
          <w:rFonts w:ascii="Times New Roman" w:eastAsia="Times New Roman" w:hAnsi="Times New Roman" w:cs="Times New Roman"/>
          <w:color w:val="292826"/>
          <w:sz w:val="24"/>
          <w:szCs w:val="24"/>
          <w:shd w:val="clear" w:color="auto" w:fill="FFFFFF"/>
        </w:rPr>
      </w:pPr>
      <w:r>
        <w:rPr>
          <w:rFonts w:ascii="Times New Roman" w:eastAsia="Times New Roman" w:hAnsi="Times New Roman" w:cs="Times New Roman"/>
          <w:sz w:val="24"/>
          <w:szCs w:val="24"/>
        </w:rPr>
        <w:t>El 29 de Junio el Consejo A</w:t>
      </w:r>
      <w:r w:rsidR="00806722">
        <w:rPr>
          <w:rFonts w:ascii="Times New Roman" w:eastAsia="Times New Roman" w:hAnsi="Times New Roman" w:cs="Times New Roman"/>
          <w:sz w:val="24"/>
          <w:szCs w:val="24"/>
        </w:rPr>
        <w:t>sesor</w:t>
      </w:r>
      <w:r w:rsidR="00806722" w:rsidRPr="00A10653">
        <w:rPr>
          <w:rFonts w:ascii="Times New Roman" w:eastAsia="Times New Roman" w:hAnsi="Times New Roman" w:cs="Times New Roman"/>
          <w:sz w:val="24"/>
          <w:szCs w:val="24"/>
        </w:rPr>
        <w:t xml:space="preserve"> </w:t>
      </w:r>
      <w:r w:rsidR="00806722">
        <w:rPr>
          <w:rFonts w:ascii="Times New Roman" w:eastAsia="Times New Roman" w:hAnsi="Times New Roman" w:cs="Times New Roman"/>
          <w:sz w:val="24"/>
          <w:szCs w:val="24"/>
        </w:rPr>
        <w:t>entrega el</w:t>
      </w:r>
      <w:r>
        <w:rPr>
          <w:rFonts w:ascii="Times New Roman" w:eastAsia="Times New Roman" w:hAnsi="Times New Roman" w:cs="Times New Roman"/>
          <w:sz w:val="24"/>
          <w:szCs w:val="24"/>
        </w:rPr>
        <w:t xml:space="preserve"> Informe final “El Futuro de los N</w:t>
      </w:r>
      <w:r w:rsidR="00806722" w:rsidRPr="00A10653">
        <w:rPr>
          <w:rFonts w:ascii="Times New Roman" w:eastAsia="Times New Roman" w:hAnsi="Times New Roman" w:cs="Times New Roman"/>
          <w:sz w:val="24"/>
          <w:szCs w:val="24"/>
        </w:rPr>
        <w:t xml:space="preserve">iños es </w:t>
      </w:r>
      <w:r>
        <w:rPr>
          <w:rFonts w:ascii="Times New Roman" w:eastAsia="Times New Roman" w:hAnsi="Times New Roman" w:cs="Times New Roman"/>
          <w:color w:val="auto"/>
          <w:sz w:val="24"/>
          <w:szCs w:val="24"/>
        </w:rPr>
        <w:t>Siempre H</w:t>
      </w:r>
      <w:r w:rsidR="00806722" w:rsidRPr="00BC7003">
        <w:rPr>
          <w:rFonts w:ascii="Times New Roman" w:eastAsia="Times New Roman" w:hAnsi="Times New Roman" w:cs="Times New Roman"/>
          <w:color w:val="auto"/>
          <w:sz w:val="24"/>
          <w:szCs w:val="24"/>
        </w:rPr>
        <w:t xml:space="preserve">oy”.  En base a </w:t>
      </w:r>
      <w:r>
        <w:rPr>
          <w:rFonts w:ascii="Times New Roman" w:eastAsia="Times New Roman" w:hAnsi="Times New Roman" w:cs="Times New Roman"/>
          <w:color w:val="auto"/>
          <w:sz w:val="24"/>
          <w:szCs w:val="24"/>
        </w:rPr>
        <w:t>esto</w:t>
      </w:r>
      <w:r w:rsidR="00806722" w:rsidRPr="00BC7003">
        <w:rPr>
          <w:rFonts w:ascii="Times New Roman" w:eastAsia="Times New Roman" w:hAnsi="Times New Roman" w:cs="Times New Roman"/>
          <w:color w:val="auto"/>
          <w:sz w:val="24"/>
          <w:szCs w:val="24"/>
        </w:rPr>
        <w:t xml:space="preserve"> se decide</w:t>
      </w:r>
      <w:r>
        <w:rPr>
          <w:rFonts w:ascii="Times New Roman" w:eastAsia="Times New Roman" w:hAnsi="Times New Roman" w:cs="Times New Roman"/>
          <w:color w:val="auto"/>
          <w:sz w:val="24"/>
          <w:szCs w:val="24"/>
        </w:rPr>
        <w:t xml:space="preserve"> crear el </w:t>
      </w:r>
      <w:r w:rsidR="00806722" w:rsidRPr="00BC7003">
        <w:rPr>
          <w:rFonts w:ascii="Times New Roman" w:eastAsia="Times New Roman" w:hAnsi="Times New Roman" w:cs="Times New Roman"/>
          <w:color w:val="auto"/>
          <w:sz w:val="24"/>
          <w:szCs w:val="24"/>
        </w:rPr>
        <w:t xml:space="preserve"> </w:t>
      </w:r>
      <w:r w:rsidR="00806722" w:rsidRPr="00BC7003">
        <w:rPr>
          <w:rFonts w:ascii="Times New Roman" w:eastAsia="Times New Roman" w:hAnsi="Times New Roman" w:cs="Times New Roman"/>
          <w:bCs/>
          <w:color w:val="auto"/>
          <w:sz w:val="24"/>
          <w:szCs w:val="24"/>
        </w:rPr>
        <w:t xml:space="preserve">Sistema de Protección a la Primera Infancia - Chile Crece Contigo. </w:t>
      </w:r>
      <w:r w:rsidR="00806722" w:rsidRPr="00BC7003">
        <w:rPr>
          <w:rFonts w:ascii="Times New Roman" w:eastAsia="Times New Roman" w:hAnsi="Times New Roman" w:cs="Times New Roman"/>
          <w:color w:val="auto"/>
          <w:sz w:val="24"/>
          <w:szCs w:val="24"/>
        </w:rPr>
        <w:t xml:space="preserve">El cual tiene como misión </w:t>
      </w:r>
      <w:r w:rsidR="00806722" w:rsidRPr="00BC7003">
        <w:rPr>
          <w:rFonts w:ascii="Times New Roman" w:eastAsia="Times New Roman" w:hAnsi="Times New Roman" w:cs="Times New Roman"/>
          <w:color w:val="auto"/>
          <w:sz w:val="24"/>
          <w:szCs w:val="24"/>
          <w:shd w:val="clear" w:color="auto" w:fill="FFFFFF"/>
        </w:rPr>
        <w:t>acompañar, proteger y apoyar integralmente, a todos los niños y niñas desde la gestación hasta la edad preescolar, buscando igualar las oportunidades mediante diversas in</w:t>
      </w:r>
      <w:r>
        <w:rPr>
          <w:rFonts w:ascii="Times New Roman" w:eastAsia="Times New Roman" w:hAnsi="Times New Roman" w:cs="Times New Roman"/>
          <w:color w:val="auto"/>
          <w:sz w:val="24"/>
          <w:szCs w:val="24"/>
          <w:shd w:val="clear" w:color="auto" w:fill="FFFFFF"/>
        </w:rPr>
        <w:t>ter</w:t>
      </w:r>
      <w:r w:rsidR="00772510">
        <w:rPr>
          <w:rFonts w:ascii="Times New Roman" w:eastAsia="Times New Roman" w:hAnsi="Times New Roman" w:cs="Times New Roman"/>
          <w:color w:val="auto"/>
          <w:sz w:val="24"/>
          <w:szCs w:val="24"/>
          <w:shd w:val="clear" w:color="auto" w:fill="FFFFFF"/>
        </w:rPr>
        <w:t>venciones multidimensionales (CH</w:t>
      </w:r>
      <w:r w:rsidR="00806722" w:rsidRPr="00BC7003">
        <w:rPr>
          <w:rFonts w:ascii="Times New Roman" w:eastAsia="Times New Roman" w:hAnsi="Times New Roman" w:cs="Times New Roman"/>
          <w:color w:val="auto"/>
          <w:sz w:val="24"/>
          <w:szCs w:val="24"/>
          <w:shd w:val="clear" w:color="auto" w:fill="FFFFFF"/>
        </w:rPr>
        <w:t xml:space="preserve">CC, 2006). Más tarde en el año 2009,  la Ley 20.379 crea el Sistema Intersectorial de Protección Social e institucionaliza Chile Crece Contigo, transformándose en una política pública </w:t>
      </w:r>
      <w:r w:rsidR="00806722" w:rsidRPr="00772510">
        <w:rPr>
          <w:rFonts w:ascii="Times New Roman" w:eastAsia="Times New Roman" w:hAnsi="Times New Roman" w:cs="Times New Roman"/>
          <w:color w:val="auto"/>
          <w:sz w:val="24"/>
          <w:szCs w:val="24"/>
          <w:shd w:val="clear" w:color="auto" w:fill="FFFFFF"/>
        </w:rPr>
        <w:t xml:space="preserve">estable </w:t>
      </w:r>
      <w:r w:rsidR="00772510" w:rsidRPr="00772510">
        <w:rPr>
          <w:rFonts w:ascii="Times New Roman" w:eastAsia="Times New Roman" w:hAnsi="Times New Roman" w:cs="Times New Roman"/>
          <w:color w:val="auto"/>
          <w:sz w:val="24"/>
          <w:szCs w:val="24"/>
          <w:shd w:val="clear" w:color="auto" w:fill="FFFFFF"/>
        </w:rPr>
        <w:t>(CH</w:t>
      </w:r>
      <w:r w:rsidRPr="00772510">
        <w:rPr>
          <w:rFonts w:ascii="Times New Roman" w:eastAsia="Times New Roman" w:hAnsi="Times New Roman" w:cs="Times New Roman"/>
          <w:color w:val="auto"/>
          <w:sz w:val="24"/>
          <w:szCs w:val="24"/>
          <w:shd w:val="clear" w:color="auto" w:fill="FFFFFF"/>
        </w:rPr>
        <w:t>CC)</w:t>
      </w:r>
      <w:r w:rsidR="00806722" w:rsidRPr="00772510">
        <w:rPr>
          <w:rFonts w:ascii="Times New Roman" w:eastAsia="Times New Roman" w:hAnsi="Times New Roman" w:cs="Times New Roman"/>
          <w:color w:val="auto"/>
          <w:sz w:val="24"/>
          <w:szCs w:val="24"/>
          <w:shd w:val="clear" w:color="auto" w:fill="FFFFFF"/>
        </w:rPr>
        <w:t>.</w:t>
      </w:r>
      <w:r w:rsidR="00806722" w:rsidRPr="00BC7003">
        <w:rPr>
          <w:rFonts w:ascii="Times New Roman" w:eastAsia="Times New Roman" w:hAnsi="Times New Roman" w:cs="Times New Roman"/>
          <w:color w:val="auto"/>
          <w:sz w:val="24"/>
          <w:szCs w:val="24"/>
          <w:shd w:val="clear" w:color="auto" w:fill="FFFFFF"/>
        </w:rPr>
        <w:t xml:space="preserve"> Este sistema intersectorial </w:t>
      </w:r>
      <w:r w:rsidR="00772510" w:rsidRPr="00BC7003">
        <w:rPr>
          <w:rFonts w:ascii="Times New Roman" w:eastAsia="Times New Roman" w:hAnsi="Times New Roman" w:cs="Times New Roman"/>
          <w:color w:val="auto"/>
          <w:sz w:val="24"/>
          <w:szCs w:val="24"/>
          <w:shd w:val="clear" w:color="auto" w:fill="FFFFFF"/>
        </w:rPr>
        <w:t>está</w:t>
      </w:r>
      <w:r w:rsidR="00806722" w:rsidRPr="00BC7003">
        <w:rPr>
          <w:rFonts w:ascii="Times New Roman" w:eastAsia="Times New Roman" w:hAnsi="Times New Roman" w:cs="Times New Roman"/>
          <w:color w:val="auto"/>
          <w:sz w:val="24"/>
          <w:szCs w:val="24"/>
          <w:shd w:val="clear" w:color="auto" w:fill="FFFFFF"/>
        </w:rPr>
        <w:t xml:space="preserve"> a cargo del MIDESO y </w:t>
      </w:r>
      <w:r w:rsidR="00772510" w:rsidRPr="00BC7003">
        <w:rPr>
          <w:rFonts w:ascii="Times New Roman" w:eastAsia="Times New Roman" w:hAnsi="Times New Roman" w:cs="Times New Roman"/>
          <w:color w:val="auto"/>
          <w:sz w:val="24"/>
          <w:szCs w:val="24"/>
          <w:shd w:val="clear" w:color="auto" w:fill="FFFFFF"/>
        </w:rPr>
        <w:t>está</w:t>
      </w:r>
      <w:r w:rsidR="00806722" w:rsidRPr="00BC7003">
        <w:rPr>
          <w:rFonts w:ascii="Times New Roman" w:eastAsia="Times New Roman" w:hAnsi="Times New Roman" w:cs="Times New Roman"/>
          <w:color w:val="auto"/>
          <w:sz w:val="24"/>
          <w:szCs w:val="24"/>
          <w:shd w:val="clear" w:color="auto" w:fill="FFFFFF"/>
        </w:rPr>
        <w:t xml:space="preserve"> compuesto por MINSAL </w:t>
      </w:r>
      <w:r w:rsidR="00806722" w:rsidRPr="00BC7003">
        <w:rPr>
          <w:rFonts w:ascii="Times New Roman" w:eastAsia="Times New Roman" w:hAnsi="Times New Roman" w:cs="Times New Roman"/>
          <w:color w:val="auto"/>
          <w:sz w:val="24"/>
          <w:szCs w:val="24"/>
          <w:shd w:val="clear" w:color="auto" w:fill="FFFFFF"/>
        </w:rPr>
        <w:lastRenderedPageBreak/>
        <w:t xml:space="preserve">MINEDUC, SERNAM, JUNJI, FONADIS </w:t>
      </w:r>
      <w:r w:rsidR="00806722" w:rsidRPr="00BC7003">
        <w:rPr>
          <w:rFonts w:ascii="Times New Roman" w:hAnsi="Times New Roman" w:cs="Times New Roman"/>
          <w:color w:val="auto"/>
          <w:sz w:val="24"/>
          <w:szCs w:val="24"/>
        </w:rPr>
        <w:t xml:space="preserve"> y las Municipalidades. Lo cual genera una red integrada de servicios, dirigidas a optimizar el desarrollo de los infantes. Las prestaciones que contempla son El </w:t>
      </w:r>
      <w:r w:rsidR="00806722" w:rsidRPr="00BC7003">
        <w:rPr>
          <w:rFonts w:ascii="Times New Roman" w:eastAsia="Times New Roman" w:hAnsi="Times New Roman" w:cs="Times New Roman"/>
          <w:color w:val="auto"/>
          <w:sz w:val="24"/>
          <w:szCs w:val="24"/>
          <w:shd w:val="clear" w:color="auto" w:fill="FFFFFF"/>
        </w:rPr>
        <w:t>programa Educativo Masivo, Programa de Apoyo al Desarrollo Biopsicosocial, Programa de Apoyo al Recién Nacido y Prestaciones Diferenciadas de acuerdo a las características particulares de los niños y niñas</w:t>
      </w:r>
      <w:r>
        <w:rPr>
          <w:rFonts w:ascii="Times New Roman" w:eastAsia="Times New Roman" w:hAnsi="Times New Roman" w:cs="Times New Roman"/>
          <w:color w:val="auto"/>
          <w:sz w:val="24"/>
          <w:szCs w:val="24"/>
          <w:shd w:val="clear" w:color="auto" w:fill="FFFFFF"/>
        </w:rPr>
        <w:t xml:space="preserve"> entre ellas las MADI.</w:t>
      </w:r>
    </w:p>
    <w:p w14:paraId="0A68D16E" w14:textId="77777777" w:rsidR="00806722" w:rsidRPr="00EC05CE" w:rsidRDefault="00806722" w:rsidP="00EC05CE">
      <w:pPr>
        <w:pStyle w:val="Ttulo2"/>
        <w:rPr>
          <w:rFonts w:ascii="Times New Roman" w:hAnsi="Times New Roman" w:cs="Times New Roman"/>
          <w:sz w:val="24"/>
          <w:szCs w:val="24"/>
        </w:rPr>
      </w:pPr>
      <w:bookmarkStart w:id="37" w:name="_Toc446564994"/>
      <w:r w:rsidRPr="00EC05CE">
        <w:rPr>
          <w:rFonts w:ascii="Times New Roman" w:hAnsi="Times New Roman" w:cs="Times New Roman"/>
          <w:sz w:val="24"/>
          <w:szCs w:val="24"/>
          <w:shd w:val="clear" w:color="auto" w:fill="FFFFFF"/>
        </w:rPr>
        <w:t>Modalidades de Apoyo al Desarrollo Infantil</w:t>
      </w:r>
      <w:bookmarkEnd w:id="37"/>
      <w:r w:rsidR="00EC05CE">
        <w:rPr>
          <w:rFonts w:ascii="Times New Roman" w:hAnsi="Times New Roman" w:cs="Times New Roman"/>
          <w:sz w:val="24"/>
          <w:szCs w:val="24"/>
          <w:shd w:val="clear" w:color="auto" w:fill="FFFFFF"/>
        </w:rPr>
        <w:br/>
      </w:r>
    </w:p>
    <w:p w14:paraId="72371E62" w14:textId="77777777" w:rsidR="00806722" w:rsidRDefault="00EC05CE" w:rsidP="00EC05CE">
      <w:pPr>
        <w:autoSpaceDE w:val="0"/>
        <w:autoSpaceDN w:val="0"/>
        <w:adjustRightInd w:val="0"/>
        <w:spacing w:after="0" w:line="360" w:lineRule="auto"/>
        <w:ind w:firstLine="360"/>
        <w:jc w:val="both"/>
        <w:rPr>
          <w:rFonts w:ascii="Times New Roman" w:hAnsi="Times New Roman" w:cs="Times New Roman"/>
          <w:sz w:val="24"/>
          <w:szCs w:val="24"/>
          <w:u w:val="single"/>
        </w:rPr>
      </w:pPr>
      <w:r>
        <w:rPr>
          <w:rFonts w:ascii="Times New Roman" w:eastAsia="Times New Roman" w:hAnsi="Times New Roman" w:cs="Times New Roman"/>
          <w:color w:val="292826"/>
          <w:sz w:val="24"/>
          <w:szCs w:val="24"/>
          <w:shd w:val="clear" w:color="auto" w:fill="FFFFFF"/>
        </w:rPr>
        <w:t xml:space="preserve">     </w:t>
      </w:r>
      <w:r w:rsidR="00806722" w:rsidRPr="00A10653">
        <w:rPr>
          <w:rFonts w:ascii="Times New Roman" w:eastAsia="Times New Roman" w:hAnsi="Times New Roman" w:cs="Times New Roman"/>
          <w:color w:val="292826"/>
          <w:sz w:val="24"/>
          <w:szCs w:val="24"/>
          <w:shd w:val="clear" w:color="auto" w:fill="FFFFFF"/>
        </w:rPr>
        <w:t xml:space="preserve">Para complementar </w:t>
      </w:r>
      <w:r w:rsidR="00777FAF">
        <w:rPr>
          <w:rFonts w:ascii="Times New Roman" w:eastAsia="Times New Roman" w:hAnsi="Times New Roman" w:cs="Times New Roman"/>
          <w:color w:val="292826"/>
          <w:sz w:val="24"/>
          <w:szCs w:val="24"/>
          <w:shd w:val="clear" w:color="auto" w:fill="FFFFFF"/>
        </w:rPr>
        <w:t>las prestaciones que ofrece  CH</w:t>
      </w:r>
      <w:r w:rsidR="00806722">
        <w:rPr>
          <w:rFonts w:ascii="Times New Roman" w:eastAsia="Times New Roman" w:hAnsi="Times New Roman" w:cs="Times New Roman"/>
          <w:color w:val="292826"/>
          <w:sz w:val="24"/>
          <w:szCs w:val="24"/>
          <w:shd w:val="clear" w:color="auto" w:fill="FFFFFF"/>
        </w:rPr>
        <w:t>CC</w:t>
      </w:r>
      <w:r w:rsidR="00806722" w:rsidRPr="00A10653">
        <w:rPr>
          <w:rFonts w:ascii="Times New Roman" w:eastAsia="Times New Roman" w:hAnsi="Times New Roman" w:cs="Times New Roman"/>
          <w:color w:val="292826"/>
          <w:sz w:val="24"/>
          <w:szCs w:val="24"/>
          <w:shd w:val="clear" w:color="auto" w:fill="FFFFFF"/>
        </w:rPr>
        <w:t xml:space="preserve"> </w:t>
      </w:r>
      <w:r w:rsidR="00806722">
        <w:rPr>
          <w:rFonts w:ascii="Times New Roman" w:eastAsia="Times New Roman" w:hAnsi="Times New Roman" w:cs="Times New Roman"/>
          <w:color w:val="292826"/>
          <w:sz w:val="24"/>
          <w:szCs w:val="24"/>
          <w:shd w:val="clear" w:color="auto" w:fill="FFFFFF"/>
        </w:rPr>
        <w:t xml:space="preserve"> </w:t>
      </w:r>
      <w:r w:rsidR="00806722" w:rsidRPr="00A10653">
        <w:rPr>
          <w:rFonts w:ascii="Times New Roman" w:eastAsia="Times New Roman" w:hAnsi="Times New Roman" w:cs="Times New Roman"/>
          <w:color w:val="292826"/>
          <w:sz w:val="24"/>
          <w:szCs w:val="24"/>
          <w:shd w:val="clear" w:color="auto" w:fill="FFFFFF"/>
        </w:rPr>
        <w:t>y como forma de abarcar ampliamente las necesi</w:t>
      </w:r>
      <w:r w:rsidR="00806722">
        <w:rPr>
          <w:rFonts w:ascii="Times New Roman" w:eastAsia="Times New Roman" w:hAnsi="Times New Roman" w:cs="Times New Roman"/>
          <w:color w:val="292826"/>
          <w:sz w:val="24"/>
          <w:szCs w:val="24"/>
          <w:shd w:val="clear" w:color="auto" w:fill="FFFFFF"/>
        </w:rPr>
        <w:t xml:space="preserve">dades de los niños y su familia se han </w:t>
      </w:r>
      <w:r w:rsidR="00806722" w:rsidRPr="00A10653">
        <w:rPr>
          <w:rFonts w:ascii="Times New Roman" w:eastAsia="Times New Roman" w:hAnsi="Times New Roman" w:cs="Times New Roman"/>
          <w:color w:val="292826"/>
          <w:sz w:val="24"/>
          <w:szCs w:val="24"/>
          <w:shd w:val="clear" w:color="auto" w:fill="FFFFFF"/>
        </w:rPr>
        <w:t xml:space="preserve"> creado fondos específicos para financiar diversas iniciativas al desarrollo de la primera infancia.  Uno de estos es el</w:t>
      </w:r>
      <w:r w:rsidR="00806722">
        <w:rPr>
          <w:rFonts w:ascii="Times New Roman" w:hAnsi="Times New Roman" w:cs="Times New Roman"/>
          <w:sz w:val="24"/>
          <w:szCs w:val="24"/>
        </w:rPr>
        <w:t xml:space="preserve"> FIADI</w:t>
      </w:r>
      <w:r w:rsidR="00806722" w:rsidRPr="00A10653">
        <w:rPr>
          <w:rFonts w:ascii="Times New Roman" w:hAnsi="Times New Roman" w:cs="Times New Roman"/>
          <w:sz w:val="24"/>
          <w:szCs w:val="24"/>
        </w:rPr>
        <w:t>,</w:t>
      </w:r>
      <w:r w:rsidR="00806722">
        <w:rPr>
          <w:rFonts w:ascii="Times New Roman" w:hAnsi="Times New Roman" w:cs="Times New Roman"/>
          <w:sz w:val="24"/>
          <w:szCs w:val="24"/>
        </w:rPr>
        <w:t xml:space="preserve"> el cual permite la implementación  de las M</w:t>
      </w:r>
      <w:r w:rsidR="00777FAF">
        <w:rPr>
          <w:rFonts w:ascii="Times New Roman" w:hAnsi="Times New Roman" w:cs="Times New Roman"/>
          <w:sz w:val="24"/>
          <w:szCs w:val="24"/>
        </w:rPr>
        <w:t>ADI</w:t>
      </w:r>
      <w:r w:rsidR="00806722">
        <w:rPr>
          <w:rFonts w:ascii="Times New Roman" w:hAnsi="Times New Roman" w:cs="Times New Roman"/>
          <w:sz w:val="24"/>
          <w:szCs w:val="24"/>
        </w:rPr>
        <w:t xml:space="preserve"> </w:t>
      </w:r>
      <w:r w:rsidR="00806722" w:rsidRPr="00A10653">
        <w:rPr>
          <w:rFonts w:ascii="Times New Roman" w:hAnsi="Times New Roman" w:cs="Times New Roman"/>
          <w:sz w:val="24"/>
          <w:szCs w:val="24"/>
        </w:rPr>
        <w:t xml:space="preserve"> </w:t>
      </w:r>
      <w:r w:rsidR="00806722">
        <w:rPr>
          <w:rFonts w:ascii="Times New Roman" w:hAnsi="Times New Roman" w:cs="Times New Roman"/>
          <w:sz w:val="24"/>
          <w:szCs w:val="24"/>
        </w:rPr>
        <w:t xml:space="preserve">y con ello </w:t>
      </w:r>
      <w:r w:rsidR="00806722" w:rsidRPr="00A10653">
        <w:rPr>
          <w:rFonts w:ascii="Times New Roman" w:hAnsi="Times New Roman" w:cs="Times New Roman"/>
          <w:sz w:val="24"/>
          <w:szCs w:val="24"/>
        </w:rPr>
        <w:t xml:space="preserve"> atender a niños con o sin necesidades especiales, que han sido pesquisados en los controles de salud con </w:t>
      </w:r>
      <w:r w:rsidR="00806722">
        <w:rPr>
          <w:rFonts w:ascii="Times New Roman" w:hAnsi="Times New Roman" w:cs="Times New Roman"/>
          <w:sz w:val="24"/>
          <w:szCs w:val="24"/>
        </w:rPr>
        <w:t xml:space="preserve">rezago, retraso o riesgo </w:t>
      </w:r>
      <w:r w:rsidR="00806722" w:rsidRPr="00A10653">
        <w:rPr>
          <w:rFonts w:ascii="Times New Roman" w:hAnsi="Times New Roman" w:cs="Times New Roman"/>
          <w:sz w:val="24"/>
          <w:szCs w:val="24"/>
        </w:rPr>
        <w:t xml:space="preserve">en su desarrollo psicomotor y con riesgo biopsicosocial. </w:t>
      </w:r>
      <w:r w:rsidR="00853287">
        <w:rPr>
          <w:rFonts w:ascii="Times New Roman" w:hAnsi="Times New Roman" w:cs="Times New Roman"/>
          <w:sz w:val="24"/>
          <w:szCs w:val="24"/>
        </w:rPr>
        <w:t xml:space="preserve">Cuyo </w:t>
      </w:r>
      <w:r w:rsidR="00256C82">
        <w:rPr>
          <w:rFonts w:ascii="Times New Roman" w:hAnsi="Times New Roman" w:cs="Times New Roman"/>
          <w:sz w:val="24"/>
          <w:szCs w:val="24"/>
        </w:rPr>
        <w:t>o</w:t>
      </w:r>
      <w:r w:rsidR="00853287">
        <w:rPr>
          <w:rFonts w:ascii="Times New Roman" w:hAnsi="Times New Roman" w:cs="Times New Roman"/>
          <w:sz w:val="24"/>
          <w:szCs w:val="24"/>
        </w:rPr>
        <w:t>bjet</w:t>
      </w:r>
      <w:r w:rsidR="00256C82">
        <w:rPr>
          <w:rFonts w:ascii="Times New Roman" w:hAnsi="Times New Roman" w:cs="Times New Roman"/>
          <w:sz w:val="24"/>
          <w:szCs w:val="24"/>
        </w:rPr>
        <w:t>ivo s</w:t>
      </w:r>
      <w:r w:rsidR="00853287">
        <w:rPr>
          <w:rFonts w:ascii="Times New Roman" w:hAnsi="Times New Roman" w:cs="Times New Roman"/>
          <w:sz w:val="24"/>
          <w:szCs w:val="24"/>
        </w:rPr>
        <w:t xml:space="preserve">e centra en: </w:t>
      </w:r>
      <w:r w:rsidR="00853287">
        <w:rPr>
          <w:rFonts w:ascii="Times New Roman" w:hAnsi="Times New Roman" w:cs="Times New Roman"/>
          <w:sz w:val="24"/>
          <w:szCs w:val="24"/>
        </w:rPr>
        <w:br/>
      </w:r>
      <w:r w:rsidR="00853287">
        <w:rPr>
          <w:rFonts w:ascii="Times New Roman" w:hAnsi="Times New Roman" w:cs="Times New Roman"/>
          <w:i/>
          <w:sz w:val="24"/>
          <w:szCs w:val="24"/>
        </w:rPr>
        <w:t>“</w:t>
      </w:r>
      <w:r w:rsidR="00853287" w:rsidRPr="00853287">
        <w:rPr>
          <w:rFonts w:ascii="Times New Roman" w:hAnsi="Times New Roman" w:cs="Times New Roman"/>
          <w:i/>
          <w:sz w:val="24"/>
          <w:szCs w:val="24"/>
        </w:rPr>
        <w:t>Apoyar la implementación del Sistema de Protección Integral a la Infancia Chile Crece Contigo a nivel comunal, a través de la oferta local de intervenciones adaptadas para una adecuada estimulación del desarrollo a fin que los niños(as) puedan desplegar al máximo sus potencialidades y capacidades</w:t>
      </w:r>
      <w:r w:rsidR="00853287">
        <w:rPr>
          <w:rFonts w:ascii="Times New Roman" w:hAnsi="Times New Roman" w:cs="Times New Roman"/>
          <w:sz w:val="24"/>
          <w:szCs w:val="24"/>
        </w:rPr>
        <w:t>”</w:t>
      </w:r>
      <w:r w:rsidR="0098587C">
        <w:rPr>
          <w:rFonts w:ascii="Times New Roman" w:hAnsi="Times New Roman" w:cs="Times New Roman"/>
          <w:sz w:val="24"/>
          <w:szCs w:val="24"/>
        </w:rPr>
        <w:t xml:space="preserve"> </w:t>
      </w:r>
      <w:r w:rsidR="00853287">
        <w:rPr>
          <w:rFonts w:ascii="Times New Roman" w:hAnsi="Times New Roman" w:cs="Times New Roman"/>
          <w:sz w:val="24"/>
          <w:szCs w:val="24"/>
        </w:rPr>
        <w:t xml:space="preserve">(Orientaciones ´Técnicas). </w:t>
      </w:r>
      <w:r w:rsidR="00853287" w:rsidRPr="00853287">
        <w:rPr>
          <w:rFonts w:ascii="Times New Roman" w:hAnsi="Times New Roman" w:cs="Times New Roman"/>
          <w:sz w:val="24"/>
          <w:szCs w:val="24"/>
        </w:rPr>
        <w:t xml:space="preserve"> </w:t>
      </w:r>
      <w:r w:rsidR="00853287">
        <w:rPr>
          <w:rFonts w:ascii="Times New Roman" w:hAnsi="Times New Roman" w:cs="Times New Roman"/>
          <w:sz w:val="24"/>
          <w:szCs w:val="24"/>
        </w:rPr>
        <w:t>Estas</w:t>
      </w:r>
      <w:r w:rsidR="00806722">
        <w:rPr>
          <w:rFonts w:ascii="Times New Roman" w:hAnsi="Times New Roman" w:cs="Times New Roman"/>
          <w:sz w:val="24"/>
          <w:szCs w:val="24"/>
        </w:rPr>
        <w:t xml:space="preserve"> modalidades son cinco:</w:t>
      </w:r>
      <w:r w:rsidR="00806722" w:rsidRPr="002A123E">
        <w:rPr>
          <w:rFonts w:ascii="Times New Roman" w:hAnsi="Times New Roman" w:cs="Times New Roman"/>
          <w:sz w:val="24"/>
          <w:szCs w:val="24"/>
          <w:u w:val="single"/>
        </w:rPr>
        <w:t xml:space="preserve"> </w:t>
      </w:r>
    </w:p>
    <w:p w14:paraId="479582FF"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u w:val="single"/>
        </w:rPr>
      </w:pPr>
    </w:p>
    <w:p w14:paraId="4DCF51F8" w14:textId="77777777" w:rsidR="00806722" w:rsidRDefault="00806722" w:rsidP="00853287">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15285F">
        <w:rPr>
          <w:rFonts w:ascii="Times New Roman" w:hAnsi="Times New Roman" w:cs="Times New Roman"/>
          <w:b/>
          <w:sz w:val="24"/>
          <w:szCs w:val="24"/>
        </w:rPr>
        <w:t xml:space="preserve">Servicio </w:t>
      </w:r>
      <w:r w:rsidRPr="00777FAF">
        <w:rPr>
          <w:rFonts w:ascii="Times New Roman" w:hAnsi="Times New Roman" w:cs="Times New Roman"/>
          <w:b/>
          <w:sz w:val="24"/>
          <w:szCs w:val="24"/>
        </w:rPr>
        <w:t>Itinerante</w:t>
      </w:r>
      <w:r w:rsidR="00777FAF" w:rsidRPr="00777FAF">
        <w:rPr>
          <w:rFonts w:ascii="Times New Roman" w:hAnsi="Times New Roman" w:cs="Times New Roman"/>
          <w:b/>
          <w:sz w:val="24"/>
          <w:szCs w:val="24"/>
        </w:rPr>
        <w:t>:</w:t>
      </w:r>
      <w:r w:rsidRPr="002A123E">
        <w:rPr>
          <w:rFonts w:ascii="Times New Roman" w:hAnsi="Times New Roman" w:cs="Times New Roman"/>
          <w:sz w:val="24"/>
          <w:szCs w:val="24"/>
        </w:rPr>
        <w:t xml:space="preserve"> Destinado a niños y niñas que viven en lugares apartados y lejanos del centro urbano de la comuna</w:t>
      </w:r>
      <w:r>
        <w:rPr>
          <w:rFonts w:ascii="Times New Roman" w:hAnsi="Times New Roman" w:cs="Times New Roman"/>
          <w:sz w:val="24"/>
          <w:szCs w:val="24"/>
        </w:rPr>
        <w:t>.</w:t>
      </w:r>
      <w:r w:rsidR="00853287" w:rsidRPr="00853287">
        <w:t xml:space="preserve"> </w:t>
      </w:r>
      <w:r w:rsidR="00853287" w:rsidRPr="00853287">
        <w:rPr>
          <w:rFonts w:ascii="Times New Roman" w:hAnsi="Times New Roman" w:cs="Times New Roman"/>
          <w:sz w:val="24"/>
          <w:szCs w:val="24"/>
        </w:rPr>
        <w:t>Las experiencias de estimulación y planes de intervención se desarrollan en el espacio comunitario (por ej.: postas, salas o sedes comunitarias), donde acuden los niños y niñas beneficiarios del servicio</w:t>
      </w:r>
      <w:r w:rsidR="00853287">
        <w:rPr>
          <w:rFonts w:ascii="Times New Roman" w:hAnsi="Times New Roman" w:cs="Times New Roman"/>
          <w:sz w:val="24"/>
          <w:szCs w:val="24"/>
        </w:rPr>
        <w:t>.</w:t>
      </w:r>
    </w:p>
    <w:p w14:paraId="25886F10" w14:textId="77777777" w:rsidR="00806722" w:rsidRPr="002A123E" w:rsidRDefault="00806722" w:rsidP="00806722">
      <w:pPr>
        <w:pStyle w:val="Prrafodelista"/>
        <w:autoSpaceDE w:val="0"/>
        <w:autoSpaceDN w:val="0"/>
        <w:adjustRightInd w:val="0"/>
        <w:spacing w:after="0" w:line="360" w:lineRule="auto"/>
        <w:jc w:val="both"/>
        <w:rPr>
          <w:rFonts w:ascii="Times New Roman" w:hAnsi="Times New Roman" w:cs="Times New Roman"/>
          <w:sz w:val="24"/>
          <w:szCs w:val="24"/>
        </w:rPr>
      </w:pPr>
      <w:r w:rsidRPr="002A123E">
        <w:rPr>
          <w:rFonts w:ascii="Times New Roman" w:hAnsi="Times New Roman" w:cs="Times New Roman"/>
          <w:sz w:val="24"/>
          <w:szCs w:val="24"/>
        </w:rPr>
        <w:t xml:space="preserve"> </w:t>
      </w:r>
    </w:p>
    <w:p w14:paraId="7E1975BA" w14:textId="77777777" w:rsidR="00806722" w:rsidRPr="002A123E" w:rsidRDefault="00806722" w:rsidP="0080672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15285F">
        <w:rPr>
          <w:rFonts w:ascii="Times New Roman" w:hAnsi="Times New Roman" w:cs="Times New Roman"/>
          <w:b/>
          <w:sz w:val="24"/>
          <w:szCs w:val="24"/>
        </w:rPr>
        <w:t>Sala de Estimulación en Sede de la Comunidad</w:t>
      </w:r>
      <w:r w:rsidRPr="002A123E">
        <w:rPr>
          <w:rFonts w:ascii="Times New Roman" w:hAnsi="Times New Roman" w:cs="Times New Roman"/>
          <w:sz w:val="24"/>
          <w:szCs w:val="24"/>
        </w:rPr>
        <w:t xml:space="preserve">: Dirigida a zonas de alta dispersión y complicada accesibilidad al territorio, asimismo a una escasa o insuficiente oferta de apoyo al desarrollo infantil temprano. </w:t>
      </w:r>
      <w:r>
        <w:rPr>
          <w:rFonts w:ascii="Times New Roman" w:hAnsi="Times New Roman" w:cs="Times New Roman"/>
          <w:sz w:val="24"/>
          <w:szCs w:val="24"/>
        </w:rPr>
        <w:br/>
      </w:r>
    </w:p>
    <w:p w14:paraId="31C65443" w14:textId="77777777" w:rsidR="00806722" w:rsidRDefault="00806722" w:rsidP="0080672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15285F">
        <w:rPr>
          <w:rFonts w:ascii="Times New Roman" w:hAnsi="Times New Roman" w:cs="Times New Roman"/>
          <w:b/>
          <w:sz w:val="24"/>
          <w:szCs w:val="24"/>
        </w:rPr>
        <w:t>Atención Domiciliaria de Estimulación:</w:t>
      </w:r>
      <w:r w:rsidRPr="002A123E">
        <w:rPr>
          <w:rFonts w:ascii="Times New Roman" w:hAnsi="Times New Roman" w:cs="Times New Roman"/>
          <w:sz w:val="24"/>
          <w:szCs w:val="24"/>
        </w:rPr>
        <w:t xml:space="preserve"> Secuencia de visitas de estimulación oportuna las cuales contempla actividades con  la participación de la familia, uso del espacio físico  en el  domicilio de la niña(o) que presenten déficit y/o severas </w:t>
      </w:r>
      <w:r w:rsidRPr="002A123E">
        <w:rPr>
          <w:rFonts w:ascii="Times New Roman" w:hAnsi="Times New Roman" w:cs="Times New Roman"/>
          <w:sz w:val="24"/>
          <w:szCs w:val="24"/>
        </w:rPr>
        <w:lastRenderedPageBreak/>
        <w:t>dificultades de desplazamiento debido a características del infante, de la familia o del territorio.</w:t>
      </w:r>
      <w:r>
        <w:rPr>
          <w:rFonts w:ascii="Times New Roman" w:hAnsi="Times New Roman" w:cs="Times New Roman"/>
          <w:sz w:val="24"/>
          <w:szCs w:val="24"/>
        </w:rPr>
        <w:br/>
      </w:r>
    </w:p>
    <w:p w14:paraId="209B5334" w14:textId="77777777" w:rsidR="00806722" w:rsidRDefault="00806722" w:rsidP="0080672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15285F">
        <w:rPr>
          <w:rFonts w:ascii="Times New Roman" w:hAnsi="Times New Roman" w:cs="Times New Roman"/>
          <w:b/>
          <w:sz w:val="24"/>
          <w:szCs w:val="24"/>
        </w:rPr>
        <w:t>Ludoteca:</w:t>
      </w:r>
      <w:r w:rsidRPr="002A123E">
        <w:rPr>
          <w:rFonts w:ascii="Times New Roman" w:hAnsi="Times New Roman" w:cs="Times New Roman"/>
          <w:sz w:val="24"/>
          <w:szCs w:val="24"/>
        </w:rPr>
        <w:t xml:space="preserve"> Servicio de préstamo a las familias de material lúdico didáctico, que puede ser solicitado por los cuidadores del niño(a) en primera infancia para ser usado en el domicilio. </w:t>
      </w:r>
    </w:p>
    <w:p w14:paraId="01D3A299" w14:textId="77777777" w:rsidR="00806722" w:rsidRDefault="00806722" w:rsidP="00806722">
      <w:pPr>
        <w:pStyle w:val="Prrafodelista"/>
        <w:autoSpaceDE w:val="0"/>
        <w:autoSpaceDN w:val="0"/>
        <w:adjustRightInd w:val="0"/>
        <w:spacing w:after="0" w:line="360" w:lineRule="auto"/>
        <w:jc w:val="both"/>
        <w:rPr>
          <w:rFonts w:ascii="Times New Roman" w:hAnsi="Times New Roman" w:cs="Times New Roman"/>
          <w:sz w:val="24"/>
          <w:szCs w:val="24"/>
        </w:rPr>
      </w:pPr>
    </w:p>
    <w:p w14:paraId="2F117D9B" w14:textId="77777777" w:rsidR="00806722" w:rsidRPr="002A123E" w:rsidRDefault="00806722" w:rsidP="00806722">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FF64C6">
        <w:rPr>
          <w:rFonts w:ascii="Times New Roman" w:hAnsi="Times New Roman" w:cs="Times New Roman"/>
          <w:b/>
          <w:sz w:val="24"/>
          <w:szCs w:val="24"/>
        </w:rPr>
        <w:t>Sala de estimulación en el Centro de Salud:</w:t>
      </w:r>
      <w:r w:rsidRPr="002A123E">
        <w:rPr>
          <w:rFonts w:ascii="Times New Roman" w:hAnsi="Times New Roman" w:cs="Times New Roman"/>
          <w:sz w:val="24"/>
          <w:szCs w:val="24"/>
        </w:rPr>
        <w:t xml:space="preserve"> Proporciona atención clínica directa  y psicoeducativa de tipo promocional y preventiva en establecimientos de salud primaria, a niños y niñas con rezago y déficit, esta atención considera a la familia en modalidad individual y grupal. Asimismo realiza intervención de apoyo en casos de riesgo biopsicosocial, talles educativos y acciones de coordinación con el equipo de cabecera. </w:t>
      </w:r>
    </w:p>
    <w:p w14:paraId="4D0C7BBA" w14:textId="77777777" w:rsidR="00806722" w:rsidRPr="00083387" w:rsidRDefault="00806722" w:rsidP="00083387">
      <w:pPr>
        <w:pStyle w:val="Ttulo2"/>
        <w:rPr>
          <w:rFonts w:ascii="Times New Roman" w:hAnsi="Times New Roman" w:cs="Times New Roman"/>
          <w:sz w:val="24"/>
          <w:szCs w:val="24"/>
        </w:rPr>
      </w:pPr>
      <w:bookmarkStart w:id="38" w:name="_Toc446564995"/>
      <w:r w:rsidRPr="00083387">
        <w:rPr>
          <w:rFonts w:ascii="Times New Roman" w:hAnsi="Times New Roman" w:cs="Times New Roman"/>
          <w:sz w:val="24"/>
          <w:szCs w:val="24"/>
        </w:rPr>
        <w:t xml:space="preserve">Descripción de las </w:t>
      </w:r>
      <w:r w:rsidR="00777FAF" w:rsidRPr="00083387">
        <w:rPr>
          <w:rFonts w:ascii="Times New Roman" w:hAnsi="Times New Roman" w:cs="Times New Roman"/>
          <w:sz w:val="24"/>
          <w:szCs w:val="24"/>
        </w:rPr>
        <w:t>MADI</w:t>
      </w:r>
      <w:bookmarkEnd w:id="38"/>
    </w:p>
    <w:p w14:paraId="72F365EF" w14:textId="77777777" w:rsidR="00806722" w:rsidRDefault="00806722" w:rsidP="00806722">
      <w:pPr>
        <w:autoSpaceDE w:val="0"/>
        <w:autoSpaceDN w:val="0"/>
        <w:adjustRightInd w:val="0"/>
        <w:spacing w:after="0" w:line="360" w:lineRule="auto"/>
        <w:jc w:val="both"/>
        <w:rPr>
          <w:rFonts w:ascii="Times New Roman" w:hAnsi="Times New Roman" w:cs="Times New Roman"/>
          <w:b/>
          <w:sz w:val="24"/>
          <w:szCs w:val="24"/>
        </w:rPr>
      </w:pPr>
    </w:p>
    <w:p w14:paraId="7E9A7A15"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A10653">
        <w:rPr>
          <w:rFonts w:ascii="Times New Roman" w:hAnsi="Times New Roman" w:cs="Times New Roman"/>
          <w:sz w:val="24"/>
          <w:szCs w:val="24"/>
        </w:rPr>
        <w:t xml:space="preserve">Las características de la población beneficiada  </w:t>
      </w:r>
      <w:r w:rsidR="00B82DDF" w:rsidRPr="00A10653">
        <w:rPr>
          <w:rFonts w:ascii="Times New Roman" w:hAnsi="Times New Roman" w:cs="Times New Roman"/>
          <w:sz w:val="24"/>
          <w:szCs w:val="24"/>
        </w:rPr>
        <w:t>está</w:t>
      </w:r>
      <w:r w:rsidRPr="00A10653">
        <w:rPr>
          <w:rFonts w:ascii="Times New Roman" w:hAnsi="Times New Roman" w:cs="Times New Roman"/>
          <w:sz w:val="24"/>
          <w:szCs w:val="24"/>
        </w:rPr>
        <w:t xml:space="preserve"> dada por el nivel de prevención de salud, que son tres: primaria, que comprende a los niños con resultado normal en evaluación con test de DSM  y sin antecedentes de riesgo biopsicosocial.  Secundaria, incluye niños con resultado rezago en test de DSM o con antecedentes de riesgo biopsicosocial y terciaria contempla niños con resultado de riesgo o retraso en test de DSM. </w:t>
      </w:r>
      <w:r w:rsidRPr="00A10653">
        <w:rPr>
          <w:rFonts w:ascii="Times New Roman" w:hAnsi="Times New Roman" w:cs="Times New Roman"/>
          <w:sz w:val="24"/>
          <w:szCs w:val="24"/>
        </w:rPr>
        <w:br/>
        <w:t>Esta clasificación permite determinar la urgencia en la</w:t>
      </w:r>
      <w:r>
        <w:rPr>
          <w:rFonts w:ascii="Times New Roman" w:hAnsi="Times New Roman" w:cs="Times New Roman"/>
          <w:sz w:val="24"/>
          <w:szCs w:val="24"/>
        </w:rPr>
        <w:t xml:space="preserve"> atención</w:t>
      </w:r>
      <w:r w:rsidRPr="00A10653">
        <w:rPr>
          <w:rFonts w:ascii="Times New Roman" w:hAnsi="Times New Roman" w:cs="Times New Roman"/>
          <w:sz w:val="24"/>
          <w:szCs w:val="24"/>
        </w:rPr>
        <w:t xml:space="preserve">. </w:t>
      </w:r>
    </w:p>
    <w:p w14:paraId="074A6601"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p>
    <w:p w14:paraId="4C37D6E8"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025A46">
        <w:rPr>
          <w:rFonts w:ascii="Times New Roman" w:hAnsi="Times New Roman" w:cs="Times New Roman"/>
          <w:sz w:val="24"/>
          <w:szCs w:val="24"/>
        </w:rPr>
        <w:t xml:space="preserve">Con el objetivo de direccionar las decisiones del equipo de salud, </w:t>
      </w:r>
      <w:r>
        <w:rPr>
          <w:rFonts w:ascii="Times New Roman" w:hAnsi="Times New Roman" w:cs="Times New Roman"/>
          <w:sz w:val="24"/>
          <w:szCs w:val="24"/>
        </w:rPr>
        <w:t xml:space="preserve">se crea el Manual de </w:t>
      </w:r>
      <w:r w:rsidRPr="00025A46">
        <w:rPr>
          <w:rFonts w:ascii="Times New Roman" w:hAnsi="Times New Roman" w:cs="Times New Roman"/>
          <w:sz w:val="24"/>
          <w:szCs w:val="24"/>
        </w:rPr>
        <w:t xml:space="preserve">Orientaciones Técnicas para la implementación de las </w:t>
      </w:r>
      <w:r w:rsidR="00777FAF">
        <w:rPr>
          <w:rFonts w:ascii="Times New Roman" w:hAnsi="Times New Roman" w:cs="Times New Roman"/>
          <w:sz w:val="24"/>
          <w:szCs w:val="24"/>
        </w:rPr>
        <w:t>MADI</w:t>
      </w:r>
      <w:r w:rsidRPr="00025A46">
        <w:rPr>
          <w:rFonts w:ascii="Times New Roman" w:hAnsi="Times New Roman" w:cs="Times New Roman"/>
          <w:sz w:val="24"/>
          <w:szCs w:val="24"/>
        </w:rPr>
        <w:t xml:space="preserve">, </w:t>
      </w:r>
      <w:r>
        <w:rPr>
          <w:rFonts w:ascii="Times New Roman" w:hAnsi="Times New Roman" w:cs="Times New Roman"/>
          <w:sz w:val="24"/>
          <w:szCs w:val="24"/>
        </w:rPr>
        <w:t>el cual entrega</w:t>
      </w:r>
      <w:r w:rsidRPr="00025A46">
        <w:rPr>
          <w:rFonts w:ascii="Times New Roman" w:hAnsi="Times New Roman" w:cs="Times New Roman"/>
          <w:sz w:val="24"/>
          <w:szCs w:val="24"/>
        </w:rPr>
        <w:t xml:space="preserve"> nociones actualizadas de</w:t>
      </w:r>
      <w:r>
        <w:rPr>
          <w:rFonts w:ascii="Times New Roman" w:hAnsi="Times New Roman" w:cs="Times New Roman"/>
          <w:sz w:val="24"/>
          <w:szCs w:val="24"/>
        </w:rPr>
        <w:t>l</w:t>
      </w:r>
      <w:r w:rsidRPr="00025A46">
        <w:rPr>
          <w:rFonts w:ascii="Times New Roman" w:hAnsi="Times New Roman" w:cs="Times New Roman"/>
          <w:sz w:val="24"/>
          <w:szCs w:val="24"/>
        </w:rPr>
        <w:t xml:space="preserve"> desarrollo</w:t>
      </w:r>
      <w:r>
        <w:rPr>
          <w:rFonts w:ascii="Times New Roman" w:hAnsi="Times New Roman" w:cs="Times New Roman"/>
          <w:sz w:val="24"/>
          <w:szCs w:val="24"/>
        </w:rPr>
        <w:t xml:space="preserve"> </w:t>
      </w:r>
      <w:r w:rsidRPr="00025A46">
        <w:rPr>
          <w:rFonts w:ascii="Times New Roman" w:hAnsi="Times New Roman" w:cs="Times New Roman"/>
          <w:sz w:val="24"/>
          <w:szCs w:val="24"/>
        </w:rPr>
        <w:t>infantil, cuestionando mitos y costumbres que lo afectan, mejorando la calidad de las interacciones entre los niños y sus</w:t>
      </w:r>
      <w:r>
        <w:rPr>
          <w:rFonts w:ascii="Times New Roman" w:hAnsi="Times New Roman" w:cs="Times New Roman"/>
          <w:sz w:val="24"/>
          <w:szCs w:val="24"/>
        </w:rPr>
        <w:t xml:space="preserve"> cuidadores. Y por otra parte señala </w:t>
      </w:r>
      <w:r w:rsidRPr="00025A46">
        <w:rPr>
          <w:rFonts w:ascii="Times New Roman" w:hAnsi="Times New Roman" w:cs="Times New Roman"/>
          <w:sz w:val="24"/>
          <w:szCs w:val="24"/>
        </w:rPr>
        <w:t>criterios administrativos de  intervención</w:t>
      </w:r>
      <w:r w:rsidR="00777FAF">
        <w:rPr>
          <w:rFonts w:ascii="Times New Roman" w:hAnsi="Times New Roman" w:cs="Times New Roman"/>
          <w:sz w:val="24"/>
          <w:szCs w:val="24"/>
        </w:rPr>
        <w:t xml:space="preserve"> para cada modalidad</w:t>
      </w:r>
      <w:r>
        <w:rPr>
          <w:rFonts w:ascii="Times New Roman" w:hAnsi="Times New Roman" w:cs="Times New Roman"/>
          <w:sz w:val="24"/>
          <w:szCs w:val="24"/>
        </w:rPr>
        <w:t>, estos son</w:t>
      </w:r>
      <w:r w:rsidR="00777FAF">
        <w:rPr>
          <w:rFonts w:ascii="Times New Roman" w:hAnsi="Times New Roman" w:cs="Times New Roman"/>
          <w:sz w:val="24"/>
          <w:szCs w:val="24"/>
        </w:rPr>
        <w:t xml:space="preserve">: </w:t>
      </w:r>
      <w:r w:rsidR="00777FAF" w:rsidRPr="00025A46">
        <w:rPr>
          <w:rFonts w:ascii="Times New Roman" w:hAnsi="Times New Roman" w:cs="Times New Roman"/>
          <w:sz w:val="24"/>
          <w:szCs w:val="24"/>
        </w:rPr>
        <w:t>el</w:t>
      </w:r>
      <w:r w:rsidRPr="00025A46">
        <w:rPr>
          <w:rFonts w:ascii="Times New Roman" w:hAnsi="Times New Roman" w:cs="Times New Roman"/>
          <w:sz w:val="24"/>
          <w:szCs w:val="24"/>
        </w:rPr>
        <w:t xml:space="preserve"> número total de sesiones programadas, frecuencia de las </w:t>
      </w:r>
      <w:r w:rsidRPr="002A123E">
        <w:rPr>
          <w:rFonts w:ascii="Times New Roman" w:hAnsi="Times New Roman" w:cs="Times New Roman"/>
          <w:sz w:val="24"/>
          <w:szCs w:val="24"/>
        </w:rPr>
        <w:t>sesiones, duración máxima de la intervención, duración de cada sesión, tipo de sesiones (individuales, grupales, familiares</w:t>
      </w:r>
      <w:r w:rsidR="00441DD5" w:rsidRPr="002A123E">
        <w:rPr>
          <w:rFonts w:ascii="Times New Roman" w:hAnsi="Times New Roman" w:cs="Times New Roman"/>
          <w:sz w:val="24"/>
          <w:szCs w:val="24"/>
        </w:rPr>
        <w:t>)</w:t>
      </w:r>
      <w:r w:rsidR="00441DD5">
        <w:rPr>
          <w:rFonts w:ascii="Times New Roman" w:hAnsi="Times New Roman" w:cs="Times New Roman"/>
          <w:sz w:val="24"/>
          <w:szCs w:val="24"/>
        </w:rPr>
        <w:t>.</w:t>
      </w:r>
      <w:r w:rsidRPr="002A123E">
        <w:rPr>
          <w:rFonts w:ascii="Times New Roman" w:hAnsi="Times New Roman" w:cs="Times New Roman"/>
          <w:sz w:val="24"/>
          <w:szCs w:val="24"/>
        </w:rPr>
        <w:t xml:space="preserve">  </w:t>
      </w:r>
      <w:r w:rsidR="000D6A83">
        <w:rPr>
          <w:rFonts w:ascii="Times New Roman" w:hAnsi="Times New Roman" w:cs="Times New Roman"/>
          <w:sz w:val="24"/>
          <w:szCs w:val="24"/>
        </w:rPr>
        <w:t>Las cuales s</w:t>
      </w:r>
      <w:r w:rsidRPr="002A123E">
        <w:rPr>
          <w:rFonts w:ascii="Times New Roman" w:hAnsi="Times New Roman" w:cs="Times New Roman"/>
          <w:sz w:val="24"/>
          <w:szCs w:val="24"/>
        </w:rPr>
        <w:t xml:space="preserve">e determinan  según la </w:t>
      </w:r>
      <w:r w:rsidR="00CB03FE">
        <w:rPr>
          <w:rFonts w:ascii="Times New Roman" w:hAnsi="Times New Roman" w:cs="Times New Roman"/>
          <w:sz w:val="24"/>
          <w:szCs w:val="24"/>
        </w:rPr>
        <w:t xml:space="preserve">modalidad a la cual ingrese el infante y la </w:t>
      </w:r>
      <w:r w:rsidRPr="002A123E">
        <w:rPr>
          <w:rFonts w:ascii="Times New Roman" w:hAnsi="Times New Roman" w:cs="Times New Roman"/>
          <w:sz w:val="24"/>
          <w:szCs w:val="24"/>
        </w:rPr>
        <w:t xml:space="preserve">alteración que presenten a </w:t>
      </w:r>
      <w:r w:rsidRPr="002A123E">
        <w:rPr>
          <w:rFonts w:ascii="Times New Roman" w:hAnsi="Times New Roman" w:cs="Times New Roman"/>
          <w:sz w:val="24"/>
          <w:szCs w:val="24"/>
        </w:rPr>
        <w:lastRenderedPageBreak/>
        <w:t xml:space="preserve">través de los resultados en los  test de desarrollo como en aplicación de la pauta </w:t>
      </w:r>
      <w:r w:rsidR="00FF64C6">
        <w:rPr>
          <w:rFonts w:ascii="Times New Roman" w:hAnsi="Times New Roman" w:cs="Times New Roman"/>
          <w:sz w:val="24"/>
          <w:szCs w:val="24"/>
        </w:rPr>
        <w:t>biopsicosocial</w:t>
      </w:r>
      <w:r w:rsidR="000D6A83">
        <w:rPr>
          <w:rFonts w:ascii="Times New Roman" w:hAnsi="Times New Roman" w:cs="Times New Roman"/>
          <w:sz w:val="24"/>
          <w:szCs w:val="24"/>
        </w:rPr>
        <w:t>.</w:t>
      </w:r>
      <w:r w:rsidR="00777872">
        <w:rPr>
          <w:rFonts w:ascii="Times New Roman" w:hAnsi="Times New Roman" w:cs="Times New Roman"/>
          <w:sz w:val="24"/>
          <w:szCs w:val="24"/>
        </w:rPr>
        <w:t xml:space="preserve"> (Anexo 2).</w:t>
      </w:r>
    </w:p>
    <w:p w14:paraId="153C5202" w14:textId="77777777" w:rsidR="00CB03FE" w:rsidRDefault="00CB03FE" w:rsidP="00CB03FE">
      <w:pPr>
        <w:autoSpaceDE w:val="0"/>
        <w:autoSpaceDN w:val="0"/>
        <w:adjustRightInd w:val="0"/>
        <w:spacing w:after="0" w:line="360" w:lineRule="auto"/>
        <w:jc w:val="both"/>
        <w:rPr>
          <w:rFonts w:ascii="Times New Roman" w:hAnsi="Times New Roman" w:cs="Times New Roman"/>
          <w:sz w:val="24"/>
          <w:szCs w:val="24"/>
        </w:rPr>
      </w:pPr>
    </w:p>
    <w:p w14:paraId="4622D464" w14:textId="77777777" w:rsidR="00806722" w:rsidRPr="00EC05CE" w:rsidRDefault="00806722" w:rsidP="00EC05CE">
      <w:pPr>
        <w:pStyle w:val="Ttulo3"/>
        <w:rPr>
          <w:rFonts w:ascii="Times New Roman" w:hAnsi="Times New Roman" w:cs="Times New Roman"/>
          <w:sz w:val="24"/>
          <w:szCs w:val="24"/>
        </w:rPr>
      </w:pPr>
      <w:bookmarkStart w:id="39" w:name="_Toc446564996"/>
      <w:r w:rsidRPr="00EC05CE">
        <w:rPr>
          <w:rFonts w:ascii="Times New Roman" w:hAnsi="Times New Roman" w:cs="Times New Roman"/>
          <w:sz w:val="24"/>
          <w:szCs w:val="24"/>
        </w:rPr>
        <w:t>Modo de Ingreso</w:t>
      </w:r>
      <w:bookmarkEnd w:id="39"/>
    </w:p>
    <w:p w14:paraId="413AECF9"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p>
    <w:p w14:paraId="0CA1F4D6" w14:textId="77777777" w:rsidR="00806722" w:rsidRPr="00A10653"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A10653">
        <w:rPr>
          <w:rFonts w:ascii="Times New Roman" w:hAnsi="Times New Roman" w:cs="Times New Roman"/>
          <w:sz w:val="24"/>
          <w:szCs w:val="24"/>
        </w:rPr>
        <w:t xml:space="preserve">Se realiza mayoritariamente a través del control de salud, sin embargo otras formas de ingreso son a través de educación </w:t>
      </w:r>
      <w:r>
        <w:rPr>
          <w:rFonts w:ascii="Times New Roman" w:hAnsi="Times New Roman" w:cs="Times New Roman"/>
          <w:sz w:val="24"/>
          <w:szCs w:val="24"/>
        </w:rPr>
        <w:t xml:space="preserve"> </w:t>
      </w:r>
      <w:r w:rsidRPr="00A10653">
        <w:rPr>
          <w:rFonts w:ascii="Times New Roman" w:hAnsi="Times New Roman" w:cs="Times New Roman"/>
          <w:sz w:val="24"/>
          <w:szCs w:val="24"/>
        </w:rPr>
        <w:t>inicial, servicios comuni</w:t>
      </w:r>
      <w:r>
        <w:rPr>
          <w:rFonts w:ascii="Times New Roman" w:hAnsi="Times New Roman" w:cs="Times New Roman"/>
          <w:sz w:val="24"/>
          <w:szCs w:val="24"/>
        </w:rPr>
        <w:t>tarios, demanda espontánea. E</w:t>
      </w:r>
      <w:r w:rsidRPr="00A10653">
        <w:rPr>
          <w:rFonts w:ascii="Times New Roman" w:hAnsi="Times New Roman" w:cs="Times New Roman"/>
          <w:sz w:val="24"/>
          <w:szCs w:val="24"/>
        </w:rPr>
        <w:t xml:space="preserve">n estos casos se debe enviar al infante a control de salud con el fin de validar técnicamente la derivación y en paralelo  iniciar  la atención.  </w:t>
      </w:r>
    </w:p>
    <w:p w14:paraId="3C3A6A31"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p>
    <w:p w14:paraId="2808B956"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A10653">
        <w:rPr>
          <w:rFonts w:ascii="Times New Roman" w:hAnsi="Times New Roman" w:cs="Times New Roman"/>
          <w:sz w:val="24"/>
          <w:szCs w:val="24"/>
        </w:rPr>
        <w:t xml:space="preserve">En </w:t>
      </w:r>
      <w:r w:rsidR="003924A3">
        <w:rPr>
          <w:rFonts w:ascii="Times New Roman" w:hAnsi="Times New Roman" w:cs="Times New Roman"/>
          <w:sz w:val="24"/>
          <w:szCs w:val="24"/>
        </w:rPr>
        <w:t>caso de detectar Rezago, Retraso, R</w:t>
      </w:r>
      <w:r>
        <w:rPr>
          <w:rFonts w:ascii="Times New Roman" w:hAnsi="Times New Roman" w:cs="Times New Roman"/>
          <w:sz w:val="24"/>
          <w:szCs w:val="24"/>
        </w:rPr>
        <w:t xml:space="preserve">iesgo del DPM en los test de desarrollo (EDDP y TEPSI) </w:t>
      </w:r>
      <w:r w:rsidR="003924A3">
        <w:rPr>
          <w:rFonts w:ascii="Times New Roman" w:hAnsi="Times New Roman" w:cs="Times New Roman"/>
          <w:sz w:val="24"/>
          <w:szCs w:val="24"/>
        </w:rPr>
        <w:t>o R</w:t>
      </w:r>
      <w:r w:rsidRPr="00A10653">
        <w:rPr>
          <w:rFonts w:ascii="Times New Roman" w:hAnsi="Times New Roman" w:cs="Times New Roman"/>
          <w:sz w:val="24"/>
          <w:szCs w:val="24"/>
        </w:rPr>
        <w:t>iesg</w:t>
      </w:r>
      <w:r w:rsidR="003924A3">
        <w:rPr>
          <w:rFonts w:ascii="Times New Roman" w:hAnsi="Times New Roman" w:cs="Times New Roman"/>
          <w:sz w:val="24"/>
          <w:szCs w:val="24"/>
        </w:rPr>
        <w:t>o B</w:t>
      </w:r>
      <w:r>
        <w:rPr>
          <w:rFonts w:ascii="Times New Roman" w:hAnsi="Times New Roman" w:cs="Times New Roman"/>
          <w:sz w:val="24"/>
          <w:szCs w:val="24"/>
        </w:rPr>
        <w:t xml:space="preserve">iopsicosocial a través de la PDRB, </w:t>
      </w:r>
      <w:r w:rsidRPr="00A10653">
        <w:rPr>
          <w:rFonts w:ascii="Times New Roman" w:hAnsi="Times New Roman" w:cs="Times New Roman"/>
          <w:sz w:val="24"/>
          <w:szCs w:val="24"/>
        </w:rPr>
        <w:t xml:space="preserve">el profesional debe derivar al niño a la sala de estimulación u </w:t>
      </w:r>
      <w:r w:rsidR="003924A3">
        <w:rPr>
          <w:rFonts w:ascii="Times New Roman" w:hAnsi="Times New Roman" w:cs="Times New Roman"/>
          <w:sz w:val="24"/>
          <w:szCs w:val="24"/>
        </w:rPr>
        <w:t>otra modalidad. Si se pesquisa R</w:t>
      </w:r>
      <w:r w:rsidRPr="00A10653">
        <w:rPr>
          <w:rFonts w:ascii="Times New Roman" w:hAnsi="Times New Roman" w:cs="Times New Roman"/>
          <w:sz w:val="24"/>
          <w:szCs w:val="24"/>
        </w:rPr>
        <w:t>etraso en el control sano o los infantes que presentan una condición médica de base y en el control de salud se les determina rezago, riesgo o riesgo biopsicosocial se deben derivar a especialista y paralelamente a la modalidad pertinente para el niño.</w:t>
      </w:r>
    </w:p>
    <w:p w14:paraId="71BAE26B"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p>
    <w:p w14:paraId="298D1C55"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ingresos a causa de</w:t>
      </w:r>
      <w:r w:rsidR="003924A3">
        <w:rPr>
          <w:rFonts w:ascii="Times New Roman" w:hAnsi="Times New Roman" w:cs="Times New Roman"/>
          <w:color w:val="000000" w:themeColor="text1"/>
          <w:sz w:val="24"/>
          <w:szCs w:val="24"/>
        </w:rPr>
        <w:t xml:space="preserve"> Riesgo B</w:t>
      </w:r>
      <w:r w:rsidRPr="00A10653">
        <w:rPr>
          <w:rFonts w:ascii="Times New Roman" w:hAnsi="Times New Roman" w:cs="Times New Roman"/>
          <w:color w:val="000000" w:themeColor="text1"/>
          <w:sz w:val="24"/>
          <w:szCs w:val="24"/>
        </w:rPr>
        <w:t>iopsicosocial, se determina por medio de la</w:t>
      </w:r>
      <w:r w:rsidR="003924A3">
        <w:rPr>
          <w:rFonts w:ascii="Times New Roman" w:hAnsi="Times New Roman" w:cs="Times New Roman"/>
          <w:bCs/>
          <w:color w:val="000000" w:themeColor="text1"/>
          <w:sz w:val="24"/>
          <w:szCs w:val="24"/>
        </w:rPr>
        <w:t xml:space="preserve"> </w:t>
      </w:r>
      <w:r w:rsidRPr="00A10653">
        <w:rPr>
          <w:rFonts w:ascii="Times New Roman" w:hAnsi="Times New Roman" w:cs="Times New Roman"/>
          <w:bCs/>
          <w:color w:val="000000" w:themeColor="text1"/>
          <w:sz w:val="24"/>
          <w:szCs w:val="24"/>
        </w:rPr>
        <w:t>P</w:t>
      </w:r>
      <w:r>
        <w:rPr>
          <w:rFonts w:ascii="Times New Roman" w:hAnsi="Times New Roman" w:cs="Times New Roman"/>
          <w:bCs/>
          <w:color w:val="000000" w:themeColor="text1"/>
          <w:sz w:val="24"/>
          <w:szCs w:val="24"/>
        </w:rPr>
        <w:t>D</w:t>
      </w:r>
      <w:r w:rsidRPr="00A10653">
        <w:rPr>
          <w:rFonts w:ascii="Times New Roman" w:hAnsi="Times New Roman" w:cs="Times New Roman"/>
          <w:bCs/>
          <w:color w:val="000000" w:themeColor="text1"/>
          <w:sz w:val="24"/>
          <w:szCs w:val="24"/>
        </w:rPr>
        <w:t>RB</w:t>
      </w:r>
      <w:r>
        <w:rPr>
          <w:rFonts w:ascii="Times New Roman" w:hAnsi="Times New Roman" w:cs="Times New Roman"/>
          <w:bCs/>
          <w:color w:val="000000" w:themeColor="text1"/>
          <w:sz w:val="24"/>
          <w:szCs w:val="24"/>
        </w:rPr>
        <w:t xml:space="preserve">, </w:t>
      </w:r>
      <w:r w:rsidRPr="00A10653">
        <w:rPr>
          <w:rFonts w:ascii="Times New Roman" w:hAnsi="Times New Roman" w:cs="Times New Roman"/>
          <w:bCs/>
          <w:color w:val="000000" w:themeColor="text1"/>
          <w:sz w:val="24"/>
          <w:szCs w:val="24"/>
        </w:rPr>
        <w:t>compuesta por 18 ítems, considerados factores de riesgo para el infante</w:t>
      </w:r>
      <w:r w:rsidR="00777872">
        <w:rPr>
          <w:rFonts w:ascii="Times New Roman" w:hAnsi="Times New Roman" w:cs="Times New Roman"/>
          <w:bCs/>
          <w:color w:val="000000" w:themeColor="text1"/>
          <w:sz w:val="24"/>
          <w:szCs w:val="24"/>
        </w:rPr>
        <w:t xml:space="preserve"> (Anexo 3</w:t>
      </w:r>
      <w:r w:rsidR="00184286">
        <w:rPr>
          <w:rFonts w:ascii="Times New Roman" w:hAnsi="Times New Roman" w:cs="Times New Roman"/>
          <w:bCs/>
          <w:color w:val="000000" w:themeColor="text1"/>
          <w:sz w:val="24"/>
          <w:szCs w:val="24"/>
        </w:rPr>
        <w:t>)</w:t>
      </w:r>
      <w:r w:rsidRPr="00A10653">
        <w:rPr>
          <w:rFonts w:ascii="Times New Roman" w:hAnsi="Times New Roman" w:cs="Times New Roman"/>
          <w:bCs/>
          <w:color w:val="000000" w:themeColor="text1"/>
          <w:sz w:val="24"/>
          <w:szCs w:val="24"/>
        </w:rPr>
        <w:t xml:space="preserve">. La aplicación de esta pauta es obligatoria para el ingreso de niños a las modalidades que operan por FIADI, </w:t>
      </w:r>
      <w:r w:rsidRPr="00A10653">
        <w:rPr>
          <w:rFonts w:ascii="Times New Roman" w:hAnsi="Times New Roman" w:cs="Times New Roman"/>
          <w:color w:val="000000" w:themeColor="text1"/>
          <w:sz w:val="24"/>
          <w:szCs w:val="24"/>
        </w:rPr>
        <w:t xml:space="preserve"> no así para la sala de est</w:t>
      </w:r>
      <w:r w:rsidR="00184286">
        <w:rPr>
          <w:rFonts w:ascii="Times New Roman" w:hAnsi="Times New Roman" w:cs="Times New Roman"/>
          <w:color w:val="000000" w:themeColor="text1"/>
          <w:sz w:val="24"/>
          <w:szCs w:val="24"/>
        </w:rPr>
        <w:t xml:space="preserve">imulación del Centro de salud. </w:t>
      </w:r>
      <w:r w:rsidRPr="00A10653">
        <w:rPr>
          <w:rFonts w:ascii="Times New Roman" w:hAnsi="Times New Roman" w:cs="Times New Roman"/>
          <w:color w:val="000000" w:themeColor="text1"/>
          <w:sz w:val="24"/>
          <w:szCs w:val="24"/>
        </w:rPr>
        <w:t xml:space="preserve">El equipo de cabecera y la Red Comunal </w:t>
      </w:r>
      <w:r w:rsidR="003924A3">
        <w:rPr>
          <w:rFonts w:ascii="Times New Roman" w:hAnsi="Times New Roman" w:cs="Times New Roman"/>
          <w:color w:val="000000" w:themeColor="text1"/>
          <w:sz w:val="24"/>
          <w:szCs w:val="24"/>
        </w:rPr>
        <w:t xml:space="preserve">CHCC </w:t>
      </w:r>
      <w:r w:rsidRPr="00A10653">
        <w:rPr>
          <w:rFonts w:ascii="Times New Roman" w:hAnsi="Times New Roman" w:cs="Times New Roman"/>
          <w:color w:val="000000" w:themeColor="text1"/>
          <w:sz w:val="24"/>
          <w:szCs w:val="24"/>
        </w:rPr>
        <w:t xml:space="preserve">debe activar la alerta de vulnerabilidad y favorecer la gestión de la </w:t>
      </w:r>
      <w:r w:rsidRPr="000D6A83">
        <w:rPr>
          <w:rFonts w:ascii="Times New Roman" w:hAnsi="Times New Roman" w:cs="Times New Roman"/>
          <w:color w:val="000000" w:themeColor="text1"/>
          <w:sz w:val="24"/>
          <w:szCs w:val="24"/>
        </w:rPr>
        <w:t>red básica y ampliada</w:t>
      </w:r>
      <w:r w:rsidRPr="00A10653">
        <w:rPr>
          <w:rFonts w:ascii="Times New Roman" w:hAnsi="Times New Roman" w:cs="Times New Roman"/>
          <w:color w:val="000000" w:themeColor="text1"/>
          <w:sz w:val="24"/>
          <w:szCs w:val="24"/>
        </w:rPr>
        <w:t xml:space="preserve">, además de hacer el seguimiento pertinente. </w:t>
      </w:r>
    </w:p>
    <w:p w14:paraId="2584AD4A" w14:textId="77777777" w:rsidR="000D6A83" w:rsidRDefault="000D6A83" w:rsidP="000D6A83">
      <w:pPr>
        <w:autoSpaceDE w:val="0"/>
        <w:autoSpaceDN w:val="0"/>
        <w:adjustRightInd w:val="0"/>
        <w:spacing w:after="0" w:line="360" w:lineRule="auto"/>
        <w:jc w:val="both"/>
        <w:rPr>
          <w:rFonts w:ascii="Times New Roman" w:hAnsi="Times New Roman" w:cs="Times New Roman"/>
          <w:color w:val="000000" w:themeColor="text1"/>
          <w:sz w:val="24"/>
          <w:szCs w:val="24"/>
        </w:rPr>
      </w:pPr>
    </w:p>
    <w:p w14:paraId="6DF8C380" w14:textId="77777777" w:rsidR="000D6A83" w:rsidRPr="00954BFF" w:rsidRDefault="000D6A83" w:rsidP="00954BFF">
      <w:pPr>
        <w:pStyle w:val="Ttulo3"/>
        <w:rPr>
          <w:rFonts w:ascii="Times New Roman" w:hAnsi="Times New Roman" w:cs="Times New Roman"/>
          <w:sz w:val="24"/>
          <w:szCs w:val="24"/>
        </w:rPr>
      </w:pPr>
      <w:bookmarkStart w:id="40" w:name="_Toc446564997"/>
      <w:r w:rsidRPr="00954BFF">
        <w:rPr>
          <w:rFonts w:ascii="Times New Roman" w:hAnsi="Times New Roman" w:cs="Times New Roman"/>
          <w:sz w:val="24"/>
          <w:szCs w:val="24"/>
        </w:rPr>
        <w:lastRenderedPageBreak/>
        <w:t>Red Básica y Ampliada</w:t>
      </w:r>
      <w:bookmarkEnd w:id="40"/>
    </w:p>
    <w:p w14:paraId="7B70FA9C" w14:textId="77777777" w:rsidR="000D6A83" w:rsidRPr="000D6A83" w:rsidRDefault="000D6A83" w:rsidP="000D6A83">
      <w:pPr>
        <w:pStyle w:val="Ttulo2"/>
        <w:rPr>
          <w:rFonts w:ascii="Times New Roman" w:hAnsi="Times New Roman" w:cs="Times New Roman"/>
          <w:sz w:val="24"/>
          <w:szCs w:val="24"/>
        </w:rPr>
      </w:pPr>
    </w:p>
    <w:p w14:paraId="384B2F47" w14:textId="77777777" w:rsidR="000D6A83" w:rsidRPr="000D6A83" w:rsidRDefault="000D6A83" w:rsidP="000D6A83">
      <w:pPr>
        <w:pStyle w:val="Ttulo2"/>
        <w:spacing w:line="360" w:lineRule="auto"/>
        <w:ind w:firstLine="720"/>
        <w:jc w:val="both"/>
        <w:rPr>
          <w:rFonts w:ascii="Times New Roman" w:hAnsi="Times New Roman" w:cs="Times New Roman"/>
          <w:b w:val="0"/>
          <w:color w:val="000000" w:themeColor="text1"/>
          <w:sz w:val="24"/>
          <w:szCs w:val="24"/>
        </w:rPr>
      </w:pPr>
      <w:bookmarkStart w:id="41" w:name="_Toc446564827"/>
      <w:bookmarkStart w:id="42" w:name="_Toc446564998"/>
      <w:r w:rsidRPr="000D6A83">
        <w:rPr>
          <w:rFonts w:ascii="Times New Roman" w:hAnsi="Times New Roman" w:cs="Times New Roman"/>
          <w:b w:val="0"/>
          <w:sz w:val="24"/>
          <w:szCs w:val="24"/>
        </w:rPr>
        <w:t xml:space="preserve">La Red Básica </w:t>
      </w:r>
      <w:r w:rsidRPr="000D6A83">
        <w:rPr>
          <w:rFonts w:ascii="Times New Roman" w:hAnsi="Times New Roman" w:cs="Times New Roman"/>
          <w:b w:val="0"/>
          <w:color w:val="000000" w:themeColor="text1"/>
          <w:sz w:val="24"/>
          <w:szCs w:val="24"/>
        </w:rPr>
        <w:t xml:space="preserve">corresponde a la Municipalidad, Sector Salud y Educación y la Red Ampliada Acceso a ayudas técnicas para niños(as) que presenten alguna discapacidad, </w:t>
      </w:r>
      <w:r w:rsidR="00256C82">
        <w:rPr>
          <w:rFonts w:ascii="Times New Roman" w:hAnsi="Times New Roman" w:cs="Times New Roman"/>
          <w:b w:val="0"/>
          <w:color w:val="000000" w:themeColor="text1"/>
          <w:sz w:val="24"/>
          <w:szCs w:val="24"/>
        </w:rPr>
        <w:t xml:space="preserve">accesos a modalidades de forma gratuita como </w:t>
      </w:r>
      <w:r w:rsidRPr="000D6A83">
        <w:rPr>
          <w:rFonts w:ascii="Times New Roman" w:hAnsi="Times New Roman" w:cs="Times New Roman"/>
          <w:b w:val="0"/>
          <w:color w:val="000000" w:themeColor="text1"/>
          <w:sz w:val="24"/>
          <w:szCs w:val="24"/>
        </w:rPr>
        <w:t>sala cuna</w:t>
      </w:r>
      <w:r w:rsidR="00256C82">
        <w:rPr>
          <w:rFonts w:ascii="Times New Roman" w:hAnsi="Times New Roman" w:cs="Times New Roman"/>
          <w:b w:val="0"/>
          <w:color w:val="000000" w:themeColor="text1"/>
          <w:sz w:val="24"/>
          <w:szCs w:val="24"/>
        </w:rPr>
        <w:t xml:space="preserve">, </w:t>
      </w:r>
      <w:r w:rsidRPr="000D6A83">
        <w:rPr>
          <w:rFonts w:ascii="Times New Roman" w:hAnsi="Times New Roman" w:cs="Times New Roman"/>
          <w:b w:val="0"/>
          <w:color w:val="000000" w:themeColor="text1"/>
          <w:sz w:val="24"/>
          <w:szCs w:val="24"/>
        </w:rPr>
        <w:t xml:space="preserve"> jardín infantil de jornada extendida</w:t>
      </w:r>
      <w:r w:rsidR="00256C82">
        <w:rPr>
          <w:rFonts w:ascii="Times New Roman" w:hAnsi="Times New Roman" w:cs="Times New Roman"/>
          <w:b w:val="0"/>
          <w:color w:val="000000" w:themeColor="text1"/>
          <w:sz w:val="24"/>
          <w:szCs w:val="24"/>
        </w:rPr>
        <w:t>,</w:t>
      </w:r>
      <w:r w:rsidRPr="000D6A83">
        <w:rPr>
          <w:rFonts w:ascii="Times New Roman" w:hAnsi="Times New Roman" w:cs="Times New Roman"/>
          <w:b w:val="0"/>
          <w:color w:val="000000" w:themeColor="text1"/>
          <w:sz w:val="24"/>
          <w:szCs w:val="24"/>
        </w:rPr>
        <w:t xml:space="preserve"> jardín infantil de jornada par</w:t>
      </w:r>
      <w:r w:rsidR="00256C82">
        <w:rPr>
          <w:rFonts w:ascii="Times New Roman" w:hAnsi="Times New Roman" w:cs="Times New Roman"/>
          <w:b w:val="0"/>
          <w:color w:val="000000" w:themeColor="text1"/>
          <w:sz w:val="24"/>
          <w:szCs w:val="24"/>
        </w:rPr>
        <w:t>cial o modalidades equivalentes y a</w:t>
      </w:r>
      <w:r w:rsidRPr="000D6A83">
        <w:rPr>
          <w:rFonts w:ascii="Times New Roman" w:hAnsi="Times New Roman" w:cs="Times New Roman"/>
          <w:b w:val="0"/>
          <w:color w:val="000000" w:themeColor="text1"/>
          <w:sz w:val="24"/>
          <w:szCs w:val="24"/>
        </w:rPr>
        <w:t>cceso garantizado a Chile Solidario, entre otras.</w:t>
      </w:r>
      <w:bookmarkEnd w:id="41"/>
      <w:bookmarkEnd w:id="42"/>
      <w:r w:rsidRPr="000D6A83">
        <w:rPr>
          <w:rFonts w:ascii="Times New Roman" w:hAnsi="Times New Roman" w:cs="Times New Roman"/>
          <w:b w:val="0"/>
          <w:color w:val="000000" w:themeColor="text1"/>
          <w:sz w:val="24"/>
          <w:szCs w:val="24"/>
        </w:rPr>
        <w:t xml:space="preserve"> </w:t>
      </w:r>
    </w:p>
    <w:p w14:paraId="37619355" w14:textId="77777777" w:rsidR="000D6A83" w:rsidRDefault="000D6A83" w:rsidP="000D6A83">
      <w:pPr>
        <w:autoSpaceDE w:val="0"/>
        <w:autoSpaceDN w:val="0"/>
        <w:adjustRightInd w:val="0"/>
        <w:spacing w:after="0" w:line="360" w:lineRule="auto"/>
        <w:jc w:val="both"/>
        <w:rPr>
          <w:rFonts w:ascii="Times New Roman" w:hAnsi="Times New Roman" w:cs="Times New Roman"/>
          <w:color w:val="000000" w:themeColor="text1"/>
          <w:sz w:val="24"/>
          <w:szCs w:val="24"/>
        </w:rPr>
      </w:pPr>
      <w:r>
        <w:rPr>
          <w:noProof/>
          <w:lang w:val="es-ES" w:eastAsia="es-ES"/>
        </w:rPr>
        <w:drawing>
          <wp:inline distT="0" distB="0" distL="0" distR="0" wp14:anchorId="097169CF" wp14:editId="5EF4E52B">
            <wp:extent cx="2133600" cy="21240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33600" cy="2124075"/>
                    </a:xfrm>
                    <a:prstGeom prst="rect">
                      <a:avLst/>
                    </a:prstGeom>
                  </pic:spPr>
                </pic:pic>
              </a:graphicData>
            </a:graphic>
          </wp:inline>
        </w:drawing>
      </w:r>
      <w:r w:rsidRPr="000D6A83">
        <w:rPr>
          <w:noProof/>
        </w:rPr>
        <w:t xml:space="preserve"> </w:t>
      </w:r>
      <w:r>
        <w:rPr>
          <w:noProof/>
          <w:lang w:val="es-ES" w:eastAsia="es-ES"/>
        </w:rPr>
        <w:drawing>
          <wp:inline distT="0" distB="0" distL="0" distR="0" wp14:anchorId="74087A96" wp14:editId="0453AFC7">
            <wp:extent cx="3581400" cy="26765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581400" cy="2676525"/>
                    </a:xfrm>
                    <a:prstGeom prst="rect">
                      <a:avLst/>
                    </a:prstGeom>
                  </pic:spPr>
                </pic:pic>
              </a:graphicData>
            </a:graphic>
          </wp:inline>
        </w:drawing>
      </w:r>
    </w:p>
    <w:p w14:paraId="355DE3DE" w14:textId="77777777" w:rsidR="00806722" w:rsidRDefault="000D6A83"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1. Red Básica                               Figura 2. Red Ampliada</w:t>
      </w:r>
    </w:p>
    <w:p w14:paraId="6DFB9A21" w14:textId="77777777" w:rsidR="000D6A83" w:rsidRPr="00047948" w:rsidRDefault="00047948" w:rsidP="00047948">
      <w:pPr>
        <w:rPr>
          <w:rFonts w:ascii="Times New Roman" w:hAnsi="Times New Roman" w:cs="Times New Roman"/>
          <w:sz w:val="24"/>
          <w:szCs w:val="24"/>
        </w:rPr>
      </w:pPr>
      <w:r>
        <w:rPr>
          <w:rFonts w:ascii="Times New Roman" w:hAnsi="Times New Roman" w:cs="Times New Roman"/>
          <w:sz w:val="24"/>
          <w:szCs w:val="24"/>
        </w:rPr>
        <w:t>Fuente: Manual ‘</w:t>
      </w:r>
      <w:r w:rsidRPr="00047948">
        <w:rPr>
          <w:rFonts w:ascii="Times New Roman" w:hAnsi="Times New Roman" w:cs="Times New Roman"/>
          <w:sz w:val="24"/>
          <w:szCs w:val="24"/>
        </w:rPr>
        <w:t>Orientaciones técnicas para las modalidades de apoyo al desarrollo infantil: Guía para los equipos locales</w:t>
      </w:r>
      <w:r>
        <w:rPr>
          <w:rFonts w:ascii="Times New Roman" w:hAnsi="Times New Roman" w:cs="Times New Roman"/>
          <w:sz w:val="24"/>
          <w:szCs w:val="24"/>
        </w:rPr>
        <w:t>’. Chile Crece Contigo. Primera Edición. Diciembre 2012.</w:t>
      </w:r>
    </w:p>
    <w:p w14:paraId="6854E610" w14:textId="77777777" w:rsidR="00806722" w:rsidRPr="00217757"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A10653">
        <w:rPr>
          <w:rFonts w:ascii="Times New Roman" w:hAnsi="Times New Roman" w:cs="Times New Roman"/>
          <w:sz w:val="24"/>
          <w:szCs w:val="24"/>
        </w:rPr>
        <w:t>Para la derivación se debe</w:t>
      </w:r>
      <w:r>
        <w:rPr>
          <w:rFonts w:ascii="Times New Roman" w:hAnsi="Times New Roman" w:cs="Times New Roman"/>
          <w:sz w:val="24"/>
          <w:szCs w:val="24"/>
        </w:rPr>
        <w:t xml:space="preserve">  contar con un registro  </w:t>
      </w:r>
      <w:r w:rsidRPr="00A10653">
        <w:rPr>
          <w:rFonts w:ascii="Times New Roman" w:hAnsi="Times New Roman" w:cs="Times New Roman"/>
          <w:sz w:val="24"/>
          <w:szCs w:val="24"/>
        </w:rPr>
        <w:t xml:space="preserve">que describa específicamente </w:t>
      </w:r>
      <w:r>
        <w:rPr>
          <w:rFonts w:ascii="Times New Roman" w:hAnsi="Times New Roman" w:cs="Times New Roman"/>
          <w:sz w:val="24"/>
          <w:szCs w:val="24"/>
        </w:rPr>
        <w:t>la causa</w:t>
      </w:r>
      <w:r w:rsidRPr="00A10653">
        <w:rPr>
          <w:rFonts w:ascii="Times New Roman" w:hAnsi="Times New Roman" w:cs="Times New Roman"/>
          <w:sz w:val="24"/>
          <w:szCs w:val="24"/>
        </w:rPr>
        <w:t xml:space="preserve">, en caso de test de DSM alterado se debe especificar el resultado numérico total y por áreas, con derivación estándar y si ha </w:t>
      </w:r>
      <w:r w:rsidR="00992666">
        <w:rPr>
          <w:rFonts w:ascii="Times New Roman" w:hAnsi="Times New Roman" w:cs="Times New Roman"/>
          <w:sz w:val="24"/>
          <w:szCs w:val="24"/>
        </w:rPr>
        <w:t>aplicado PDRB</w:t>
      </w:r>
      <w:r w:rsidRPr="00A10653">
        <w:rPr>
          <w:rFonts w:ascii="Times New Roman" w:hAnsi="Times New Roman" w:cs="Times New Roman"/>
          <w:sz w:val="24"/>
          <w:szCs w:val="24"/>
        </w:rPr>
        <w:t xml:space="preserve"> para ingreso a MADI se debe registrar el ítem detectado, cabe señalar que en este caso solo es necesario que se presente un ítem de la pauta para que el profesional </w:t>
      </w:r>
      <w:r>
        <w:rPr>
          <w:rFonts w:ascii="Times New Roman" w:hAnsi="Times New Roman" w:cs="Times New Roman"/>
          <w:sz w:val="24"/>
          <w:szCs w:val="24"/>
        </w:rPr>
        <w:t xml:space="preserve">ingrese al niño al programa. </w:t>
      </w:r>
    </w:p>
    <w:p w14:paraId="1C0ADA3E" w14:textId="77777777" w:rsidR="00806722" w:rsidRPr="00EC05CE" w:rsidRDefault="00EC05CE" w:rsidP="00EC05CE">
      <w:pPr>
        <w:pStyle w:val="Ttulo3"/>
        <w:rPr>
          <w:rFonts w:ascii="Times New Roman" w:hAnsi="Times New Roman" w:cs="Times New Roman"/>
          <w:sz w:val="24"/>
          <w:szCs w:val="24"/>
        </w:rPr>
      </w:pPr>
      <w:bookmarkStart w:id="43" w:name="_Toc446564999"/>
      <w:r>
        <w:rPr>
          <w:rFonts w:ascii="Times New Roman" w:hAnsi="Times New Roman" w:cs="Times New Roman"/>
          <w:sz w:val="24"/>
          <w:szCs w:val="24"/>
        </w:rPr>
        <w:t xml:space="preserve">Egreso </w:t>
      </w:r>
      <w:r w:rsidR="00083387" w:rsidRPr="00EC05CE">
        <w:rPr>
          <w:rFonts w:ascii="Times New Roman" w:hAnsi="Times New Roman" w:cs="Times New Roman"/>
          <w:sz w:val="24"/>
          <w:szCs w:val="24"/>
        </w:rPr>
        <w:t>de la Intervención</w:t>
      </w:r>
      <w:bookmarkEnd w:id="43"/>
    </w:p>
    <w:p w14:paraId="67633B9C"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p>
    <w:p w14:paraId="64F2CDA0" w14:textId="77777777" w:rsidR="00806722" w:rsidRPr="00A10653"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A10653">
        <w:rPr>
          <w:rFonts w:ascii="Times New Roman" w:hAnsi="Times New Roman" w:cs="Times New Roman"/>
          <w:color w:val="000000" w:themeColor="text1"/>
          <w:sz w:val="24"/>
          <w:szCs w:val="24"/>
        </w:rPr>
        <w:t xml:space="preserve">Se considera exitosa la intervención cuando el resultado de la aplicación de los test de DSM es normal al finalizar las sesiones programadas. </w:t>
      </w:r>
      <w:r w:rsidR="003924A3">
        <w:rPr>
          <w:rFonts w:ascii="Times New Roman" w:hAnsi="Times New Roman" w:cs="Times New Roman"/>
          <w:color w:val="000000" w:themeColor="text1"/>
          <w:sz w:val="24"/>
          <w:szCs w:val="24"/>
        </w:rPr>
        <w:t xml:space="preserve">Se destaca </w:t>
      </w:r>
      <w:r w:rsidRPr="00A10653">
        <w:rPr>
          <w:rFonts w:ascii="Times New Roman" w:hAnsi="Times New Roman" w:cs="Times New Roman"/>
          <w:color w:val="000000" w:themeColor="text1"/>
          <w:sz w:val="24"/>
          <w:szCs w:val="24"/>
        </w:rPr>
        <w:t xml:space="preserve">que el egreso </w:t>
      </w:r>
      <w:r w:rsidR="003924A3">
        <w:rPr>
          <w:rFonts w:ascii="Times New Roman" w:hAnsi="Times New Roman" w:cs="Times New Roman"/>
          <w:color w:val="000000" w:themeColor="text1"/>
          <w:sz w:val="24"/>
          <w:szCs w:val="24"/>
        </w:rPr>
        <w:t xml:space="preserve">de los niños </w:t>
      </w:r>
      <w:r w:rsidR="003924A3">
        <w:rPr>
          <w:rFonts w:ascii="Times New Roman" w:hAnsi="Times New Roman" w:cs="Times New Roman"/>
          <w:color w:val="000000" w:themeColor="text1"/>
          <w:sz w:val="24"/>
          <w:szCs w:val="24"/>
        </w:rPr>
        <w:lastRenderedPageBreak/>
        <w:t>con Riesgo B</w:t>
      </w:r>
      <w:r>
        <w:rPr>
          <w:rFonts w:ascii="Times New Roman" w:hAnsi="Times New Roman" w:cs="Times New Roman"/>
          <w:color w:val="000000" w:themeColor="text1"/>
          <w:sz w:val="24"/>
          <w:szCs w:val="24"/>
        </w:rPr>
        <w:t xml:space="preserve">iopsicosocial no depende de la </w:t>
      </w:r>
      <w:r w:rsidRPr="00A10653">
        <w:rPr>
          <w:rFonts w:ascii="Times New Roman" w:hAnsi="Times New Roman" w:cs="Times New Roman"/>
          <w:color w:val="000000" w:themeColor="text1"/>
          <w:sz w:val="24"/>
          <w:szCs w:val="24"/>
        </w:rPr>
        <w:t>super</w:t>
      </w:r>
      <w:r>
        <w:rPr>
          <w:rFonts w:ascii="Times New Roman" w:hAnsi="Times New Roman" w:cs="Times New Roman"/>
          <w:color w:val="000000" w:themeColor="text1"/>
          <w:sz w:val="24"/>
          <w:szCs w:val="24"/>
        </w:rPr>
        <w:t xml:space="preserve">ación de los factores de riesgo, sino que la pauta aplicada al final del proceso de cómo resultado Normal. </w:t>
      </w:r>
      <w:r w:rsidR="002975A6">
        <w:rPr>
          <w:rFonts w:ascii="Times New Roman" w:hAnsi="Times New Roman" w:cs="Times New Roman"/>
          <w:color w:val="000000" w:themeColor="text1"/>
          <w:sz w:val="24"/>
          <w:szCs w:val="24"/>
        </w:rPr>
        <w:t>Otros egresos de la intervención son “Abandono de la Intervención”, “Continúa en Intervención” y “Derivado/a a otra Modalidad”.</w:t>
      </w:r>
    </w:p>
    <w:p w14:paraId="51C759ED" w14:textId="77777777" w:rsidR="00806722" w:rsidRPr="00EC05CE" w:rsidRDefault="00806722" w:rsidP="00EC05CE">
      <w:pPr>
        <w:pStyle w:val="Ttulo3"/>
        <w:rPr>
          <w:rFonts w:ascii="Times New Roman" w:hAnsi="Times New Roman" w:cs="Times New Roman"/>
          <w:sz w:val="24"/>
          <w:szCs w:val="24"/>
        </w:rPr>
      </w:pPr>
      <w:bookmarkStart w:id="44" w:name="_Toc446565000"/>
      <w:r w:rsidRPr="00EC05CE">
        <w:rPr>
          <w:rFonts w:ascii="Times New Roman" w:hAnsi="Times New Roman" w:cs="Times New Roman"/>
          <w:sz w:val="24"/>
          <w:szCs w:val="24"/>
        </w:rPr>
        <w:t>Financiamiento</w:t>
      </w:r>
      <w:bookmarkEnd w:id="44"/>
    </w:p>
    <w:p w14:paraId="67D1BB07" w14:textId="77777777" w:rsidR="00806722" w:rsidRPr="00A10653" w:rsidRDefault="00806722" w:rsidP="00806722">
      <w:pPr>
        <w:autoSpaceDE w:val="0"/>
        <w:autoSpaceDN w:val="0"/>
        <w:adjustRightInd w:val="0"/>
        <w:spacing w:after="0" w:line="360" w:lineRule="auto"/>
        <w:jc w:val="both"/>
        <w:rPr>
          <w:rFonts w:ascii="Times New Roman" w:hAnsi="Times New Roman" w:cs="Times New Roman"/>
          <w:b/>
          <w:sz w:val="24"/>
          <w:szCs w:val="24"/>
        </w:rPr>
      </w:pPr>
    </w:p>
    <w:p w14:paraId="7400E4E4" w14:textId="77777777" w:rsidR="00806722" w:rsidRPr="00A10653"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A10653">
        <w:rPr>
          <w:rFonts w:ascii="Times New Roman" w:hAnsi="Times New Roman" w:cs="Times New Roman"/>
          <w:sz w:val="24"/>
          <w:szCs w:val="24"/>
        </w:rPr>
        <w:t xml:space="preserve">Existen dos formas de financiar las MADI, por una parte los recursos que entrega el </w:t>
      </w:r>
      <w:r>
        <w:rPr>
          <w:rFonts w:ascii="Times New Roman" w:hAnsi="Times New Roman" w:cs="Times New Roman"/>
          <w:sz w:val="24"/>
          <w:szCs w:val="24"/>
        </w:rPr>
        <w:t xml:space="preserve">MIDESO a través del </w:t>
      </w:r>
      <w:r>
        <w:rPr>
          <w:rFonts w:ascii="Times New Roman" w:hAnsi="Times New Roman" w:cs="Times New Roman"/>
          <w:bCs/>
          <w:sz w:val="24"/>
          <w:szCs w:val="24"/>
        </w:rPr>
        <w:t>FIADI, en don</w:t>
      </w:r>
      <w:r w:rsidR="00992666">
        <w:rPr>
          <w:rFonts w:ascii="Times New Roman" w:hAnsi="Times New Roman" w:cs="Times New Roman"/>
          <w:bCs/>
          <w:sz w:val="24"/>
          <w:szCs w:val="24"/>
        </w:rPr>
        <w:t xml:space="preserve">de  las municipalidades deben </w:t>
      </w:r>
      <w:r>
        <w:rPr>
          <w:rFonts w:ascii="Times New Roman" w:hAnsi="Times New Roman" w:cs="Times New Roman"/>
          <w:bCs/>
          <w:sz w:val="24"/>
          <w:szCs w:val="24"/>
        </w:rPr>
        <w:t xml:space="preserve">postular </w:t>
      </w:r>
      <w:r>
        <w:rPr>
          <w:rFonts w:ascii="Times New Roman" w:hAnsi="Times New Roman" w:cs="Times New Roman"/>
          <w:sz w:val="24"/>
          <w:szCs w:val="24"/>
        </w:rPr>
        <w:t xml:space="preserve">al proyecto de </w:t>
      </w:r>
      <w:r w:rsidRPr="00A10653">
        <w:rPr>
          <w:rFonts w:ascii="Times New Roman" w:hAnsi="Times New Roman" w:cs="Times New Roman"/>
          <w:sz w:val="24"/>
          <w:szCs w:val="24"/>
        </w:rPr>
        <w:t xml:space="preserve"> </w:t>
      </w:r>
      <w:r>
        <w:rPr>
          <w:rFonts w:ascii="Times New Roman" w:hAnsi="Times New Roman" w:cs="Times New Roman"/>
          <w:sz w:val="24"/>
          <w:szCs w:val="24"/>
        </w:rPr>
        <w:t xml:space="preserve">implementación de  </w:t>
      </w:r>
      <w:r w:rsidRPr="00A10653">
        <w:rPr>
          <w:rFonts w:ascii="Times New Roman" w:hAnsi="Times New Roman" w:cs="Times New Roman"/>
          <w:sz w:val="24"/>
          <w:szCs w:val="24"/>
        </w:rPr>
        <w:t>un</w:t>
      </w:r>
      <w:r>
        <w:rPr>
          <w:rFonts w:ascii="Times New Roman" w:hAnsi="Times New Roman" w:cs="Times New Roman"/>
          <w:sz w:val="24"/>
          <w:szCs w:val="24"/>
        </w:rPr>
        <w:t>a o más modalidades de atención. Las</w:t>
      </w:r>
      <w:r w:rsidRPr="00A10653">
        <w:rPr>
          <w:rFonts w:ascii="Times New Roman" w:hAnsi="Times New Roman" w:cs="Times New Roman"/>
          <w:sz w:val="24"/>
          <w:szCs w:val="24"/>
        </w:rPr>
        <w:t xml:space="preserve"> </w:t>
      </w:r>
      <w:r>
        <w:rPr>
          <w:rFonts w:ascii="Times New Roman" w:hAnsi="Times New Roman" w:cs="Times New Roman"/>
          <w:sz w:val="24"/>
          <w:szCs w:val="24"/>
        </w:rPr>
        <w:t>modalidades</w:t>
      </w:r>
      <w:r w:rsidRPr="00A10653">
        <w:rPr>
          <w:rFonts w:ascii="Times New Roman" w:hAnsi="Times New Roman" w:cs="Times New Roman"/>
          <w:sz w:val="24"/>
          <w:szCs w:val="24"/>
        </w:rPr>
        <w:t xml:space="preserve"> que son financiadas por este fondo son </w:t>
      </w:r>
      <w:r w:rsidRPr="00A10653">
        <w:rPr>
          <w:rFonts w:ascii="Times New Roman" w:hAnsi="Times New Roman" w:cs="Times New Roman"/>
          <w:sz w:val="24"/>
          <w:szCs w:val="24"/>
        </w:rPr>
        <w:br/>
        <w:t>Servicio itinerante de estimulación, Programa de atención domiciliaria de estimulación, Ludoteca asociada a programa de salud del territorio,  Sala de estimulació</w:t>
      </w:r>
      <w:r>
        <w:rPr>
          <w:rFonts w:ascii="Times New Roman" w:hAnsi="Times New Roman" w:cs="Times New Roman"/>
          <w:sz w:val="24"/>
          <w:szCs w:val="24"/>
        </w:rPr>
        <w:t>n en sede de la comunidad. Así mismo, se realizan</w:t>
      </w:r>
      <w:r w:rsidRPr="00A10653">
        <w:rPr>
          <w:rFonts w:ascii="Times New Roman" w:hAnsi="Times New Roman" w:cs="Times New Roman"/>
          <w:sz w:val="24"/>
          <w:szCs w:val="24"/>
        </w:rPr>
        <w:t xml:space="preserve"> capacitaciones y el perfeccionamiento de las modalidades como programa de formación de competencias para profesionales y/o técnicos que trabajen e</w:t>
      </w:r>
      <w:r>
        <w:rPr>
          <w:rFonts w:ascii="Times New Roman" w:hAnsi="Times New Roman" w:cs="Times New Roman"/>
          <w:sz w:val="24"/>
          <w:szCs w:val="24"/>
        </w:rPr>
        <w:t>n esta área</w:t>
      </w:r>
      <w:r w:rsidRPr="00A10653">
        <w:rPr>
          <w:rFonts w:ascii="Times New Roman" w:hAnsi="Times New Roman" w:cs="Times New Roman"/>
          <w:sz w:val="24"/>
          <w:szCs w:val="24"/>
        </w:rPr>
        <w:t>, el mejoramiento de modalidades y extensión de</w:t>
      </w:r>
      <w:r w:rsidR="00992666">
        <w:rPr>
          <w:rFonts w:ascii="Times New Roman" w:hAnsi="Times New Roman" w:cs="Times New Roman"/>
          <w:sz w:val="24"/>
          <w:szCs w:val="24"/>
        </w:rPr>
        <w:t xml:space="preserve"> modalidades de estimulación a Centros de S</w:t>
      </w:r>
      <w:r w:rsidRPr="00A10653">
        <w:rPr>
          <w:rFonts w:ascii="Times New Roman" w:hAnsi="Times New Roman" w:cs="Times New Roman"/>
          <w:sz w:val="24"/>
          <w:szCs w:val="24"/>
        </w:rPr>
        <w:t>alud de la comuna. La otra for</w:t>
      </w:r>
      <w:r>
        <w:rPr>
          <w:rFonts w:ascii="Times New Roman" w:hAnsi="Times New Roman" w:cs="Times New Roman"/>
          <w:sz w:val="24"/>
          <w:szCs w:val="24"/>
        </w:rPr>
        <w:t xml:space="preserve">ma de financiamiento es por el </w:t>
      </w:r>
      <w:r w:rsidRPr="00A10653">
        <w:rPr>
          <w:rFonts w:ascii="Times New Roman" w:hAnsi="Times New Roman" w:cs="Times New Roman"/>
          <w:sz w:val="24"/>
          <w:szCs w:val="24"/>
        </w:rPr>
        <w:t xml:space="preserve"> </w:t>
      </w:r>
      <w:r>
        <w:rPr>
          <w:rFonts w:ascii="Times New Roman" w:hAnsi="Times New Roman" w:cs="Times New Roman"/>
          <w:sz w:val="24"/>
          <w:szCs w:val="24"/>
        </w:rPr>
        <w:t xml:space="preserve">PADBP </w:t>
      </w:r>
      <w:r w:rsidRPr="00A10653">
        <w:rPr>
          <w:rFonts w:ascii="Times New Roman" w:hAnsi="Times New Roman" w:cs="Times New Roman"/>
          <w:sz w:val="24"/>
          <w:szCs w:val="24"/>
        </w:rPr>
        <w:t xml:space="preserve"> por medio del convenio de trasferencia entre el M</w:t>
      </w:r>
      <w:r>
        <w:rPr>
          <w:rFonts w:ascii="Times New Roman" w:hAnsi="Times New Roman" w:cs="Times New Roman"/>
          <w:sz w:val="24"/>
          <w:szCs w:val="24"/>
        </w:rPr>
        <w:t>I</w:t>
      </w:r>
      <w:r w:rsidRPr="00A10653">
        <w:rPr>
          <w:rFonts w:ascii="Times New Roman" w:hAnsi="Times New Roman" w:cs="Times New Roman"/>
          <w:sz w:val="24"/>
          <w:szCs w:val="24"/>
        </w:rPr>
        <w:t>D</w:t>
      </w:r>
      <w:r>
        <w:rPr>
          <w:rFonts w:ascii="Times New Roman" w:hAnsi="Times New Roman" w:cs="Times New Roman"/>
          <w:sz w:val="24"/>
          <w:szCs w:val="24"/>
        </w:rPr>
        <w:t>E</w:t>
      </w:r>
      <w:r w:rsidRPr="00A10653">
        <w:rPr>
          <w:rFonts w:ascii="Times New Roman" w:hAnsi="Times New Roman" w:cs="Times New Roman"/>
          <w:sz w:val="24"/>
          <w:szCs w:val="24"/>
        </w:rPr>
        <w:t>S</w:t>
      </w:r>
      <w:r>
        <w:rPr>
          <w:rFonts w:ascii="Times New Roman" w:hAnsi="Times New Roman" w:cs="Times New Roman"/>
          <w:sz w:val="24"/>
          <w:szCs w:val="24"/>
        </w:rPr>
        <w:t>O</w:t>
      </w:r>
      <w:r w:rsidRPr="00A10653">
        <w:rPr>
          <w:rFonts w:ascii="Times New Roman" w:hAnsi="Times New Roman" w:cs="Times New Roman"/>
          <w:sz w:val="24"/>
          <w:szCs w:val="24"/>
        </w:rPr>
        <w:t xml:space="preserve"> y el MINSAL. El cual financia la implementación de la salas de estimulación en los centros de salud, esto se produce porque esta modalidad ya existía antes de la creación del</w:t>
      </w:r>
      <w:r w:rsidR="00992666">
        <w:rPr>
          <w:rFonts w:ascii="Times New Roman" w:hAnsi="Times New Roman" w:cs="Times New Roman"/>
          <w:sz w:val="24"/>
          <w:szCs w:val="24"/>
        </w:rPr>
        <w:t xml:space="preserve"> CHCC</w:t>
      </w:r>
      <w:r w:rsidR="00937F70">
        <w:rPr>
          <w:rFonts w:ascii="Times New Roman" w:hAnsi="Times New Roman" w:cs="Times New Roman"/>
          <w:sz w:val="24"/>
          <w:szCs w:val="24"/>
        </w:rPr>
        <w:t xml:space="preserve"> (Manual Orientaciones Técnicas)</w:t>
      </w:r>
    </w:p>
    <w:p w14:paraId="6159E780"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p>
    <w:p w14:paraId="51131043" w14:textId="77777777" w:rsidR="00806722" w:rsidRPr="00A10653" w:rsidRDefault="00992666"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los casos con Riesgo Biopsicosocial </w:t>
      </w:r>
      <w:r>
        <w:rPr>
          <w:rFonts w:ascii="Times New Roman" w:hAnsi="Times New Roman" w:cs="Times New Roman"/>
          <w:bCs/>
          <w:color w:val="000000" w:themeColor="text1"/>
          <w:sz w:val="24"/>
          <w:szCs w:val="24"/>
        </w:rPr>
        <w:t>l</w:t>
      </w:r>
      <w:r w:rsidR="00806722" w:rsidRPr="00A10653">
        <w:rPr>
          <w:rFonts w:ascii="Times New Roman" w:hAnsi="Times New Roman" w:cs="Times New Roman"/>
          <w:bCs/>
          <w:color w:val="000000" w:themeColor="text1"/>
          <w:sz w:val="24"/>
          <w:szCs w:val="24"/>
        </w:rPr>
        <w:t xml:space="preserve">a aplicación de </w:t>
      </w:r>
      <w:r>
        <w:rPr>
          <w:rFonts w:ascii="Times New Roman" w:hAnsi="Times New Roman" w:cs="Times New Roman"/>
          <w:bCs/>
          <w:color w:val="000000" w:themeColor="text1"/>
          <w:sz w:val="24"/>
          <w:szCs w:val="24"/>
        </w:rPr>
        <w:t>PDRB</w:t>
      </w:r>
      <w:r w:rsidR="00806722" w:rsidRPr="00A10653">
        <w:rPr>
          <w:rFonts w:ascii="Times New Roman" w:hAnsi="Times New Roman" w:cs="Times New Roman"/>
          <w:bCs/>
          <w:color w:val="000000" w:themeColor="text1"/>
          <w:sz w:val="24"/>
          <w:szCs w:val="24"/>
        </w:rPr>
        <w:t xml:space="preserve"> es obligatoria para el ingreso de niños a las modalidades que operan por FIADI, </w:t>
      </w:r>
      <w:r w:rsidR="00806722" w:rsidRPr="00A10653">
        <w:rPr>
          <w:rFonts w:ascii="Times New Roman" w:hAnsi="Times New Roman" w:cs="Times New Roman"/>
          <w:color w:val="000000" w:themeColor="text1"/>
          <w:sz w:val="24"/>
          <w:szCs w:val="24"/>
        </w:rPr>
        <w:t xml:space="preserve"> no así para la sala de estimulación del Centro de salud. </w:t>
      </w:r>
    </w:p>
    <w:p w14:paraId="6363B05B" w14:textId="77777777" w:rsidR="00806722" w:rsidRPr="00EC05CE" w:rsidRDefault="00F006DA" w:rsidP="00EC05CE">
      <w:pPr>
        <w:pStyle w:val="Ttulo3"/>
        <w:rPr>
          <w:rFonts w:ascii="Times New Roman" w:hAnsi="Times New Roman" w:cs="Times New Roman"/>
          <w:sz w:val="24"/>
          <w:szCs w:val="24"/>
        </w:rPr>
      </w:pPr>
      <w:bookmarkStart w:id="45" w:name="_Toc446565001"/>
      <w:r w:rsidRPr="00EC05CE">
        <w:rPr>
          <w:rFonts w:ascii="Times New Roman" w:hAnsi="Times New Roman" w:cs="Times New Roman"/>
          <w:sz w:val="24"/>
          <w:szCs w:val="24"/>
        </w:rPr>
        <w:t>Equipo de P</w:t>
      </w:r>
      <w:r w:rsidR="00204783" w:rsidRPr="00EC05CE">
        <w:rPr>
          <w:rFonts w:ascii="Times New Roman" w:hAnsi="Times New Roman" w:cs="Times New Roman"/>
          <w:sz w:val="24"/>
          <w:szCs w:val="24"/>
        </w:rPr>
        <w:t>rofesionales</w:t>
      </w:r>
      <w:bookmarkEnd w:id="45"/>
    </w:p>
    <w:p w14:paraId="027180FC" w14:textId="77777777" w:rsidR="00806722" w:rsidRDefault="00806722" w:rsidP="0080672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76DE291"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A10653">
        <w:rPr>
          <w:rFonts w:ascii="Times New Roman" w:hAnsi="Times New Roman" w:cs="Times New Roman"/>
          <w:color w:val="000000" w:themeColor="text1"/>
          <w:sz w:val="24"/>
          <w:szCs w:val="24"/>
        </w:rPr>
        <w:t xml:space="preserve">Conformado por un equipo multidisciplinario, los cuales son profesionales del área de la salud y educación </w:t>
      </w:r>
      <w:r>
        <w:rPr>
          <w:rFonts w:ascii="Times New Roman" w:hAnsi="Times New Roman" w:cs="Times New Roman"/>
          <w:color w:val="000000" w:themeColor="text1"/>
          <w:sz w:val="24"/>
          <w:szCs w:val="24"/>
        </w:rPr>
        <w:t xml:space="preserve"> </w:t>
      </w:r>
      <w:r w:rsidRPr="00A10653">
        <w:rPr>
          <w:rFonts w:ascii="Times New Roman" w:hAnsi="Times New Roman" w:cs="Times New Roman"/>
          <w:color w:val="000000" w:themeColor="text1"/>
          <w:sz w:val="24"/>
          <w:szCs w:val="24"/>
        </w:rPr>
        <w:t xml:space="preserve">pre-escolar con formación en desarrollo infantil temprano y estimulación en primera infancia (Educadora de párvulos, Educadora diferencial, Kinesiólogos, Fonoaudiólogos, Terapeutas ocupacionales, Psicólogos y Trabajadores sociales). Además cada </w:t>
      </w:r>
      <w:r w:rsidRPr="00A10653">
        <w:rPr>
          <w:rFonts w:ascii="Times New Roman" w:hAnsi="Times New Roman" w:cs="Times New Roman"/>
          <w:color w:val="000000" w:themeColor="text1"/>
          <w:sz w:val="24"/>
          <w:szCs w:val="24"/>
        </w:rPr>
        <w:lastRenderedPageBreak/>
        <w:t>modalidad debe tener un profesional a cargo el cual orienta las actividades de acuerdo a los objetivos planteados, consolida el registro y datos relevantes que sirvan de insumo para que el equipo planifique y ejecute estrategias con el fin de mejorar la calidad y ef</w:t>
      </w:r>
      <w:r w:rsidR="00937F70">
        <w:rPr>
          <w:rFonts w:ascii="Times New Roman" w:hAnsi="Times New Roman" w:cs="Times New Roman"/>
          <w:color w:val="000000" w:themeColor="text1"/>
          <w:sz w:val="24"/>
          <w:szCs w:val="24"/>
        </w:rPr>
        <w:t>ectividad de las intervenciones (Manual Orientaciones Técnicas)</w:t>
      </w:r>
      <w:r w:rsidR="00F006DA">
        <w:rPr>
          <w:rFonts w:ascii="Times New Roman" w:hAnsi="Times New Roman" w:cs="Times New Roman"/>
          <w:color w:val="000000" w:themeColor="text1"/>
          <w:sz w:val="24"/>
          <w:szCs w:val="24"/>
        </w:rPr>
        <w:t>.</w:t>
      </w:r>
    </w:p>
    <w:p w14:paraId="2D99B629" w14:textId="77777777" w:rsidR="00806722" w:rsidRPr="00EC05CE" w:rsidRDefault="00806722" w:rsidP="00EC05CE">
      <w:pPr>
        <w:pStyle w:val="Ttulo2"/>
        <w:rPr>
          <w:rFonts w:ascii="Times New Roman" w:hAnsi="Times New Roman" w:cs="Times New Roman"/>
          <w:sz w:val="24"/>
          <w:szCs w:val="24"/>
        </w:rPr>
      </w:pPr>
      <w:bookmarkStart w:id="46" w:name="_Toc446565002"/>
      <w:r w:rsidRPr="00EC05CE">
        <w:rPr>
          <w:rFonts w:ascii="Times New Roman" w:hAnsi="Times New Roman" w:cs="Times New Roman"/>
          <w:sz w:val="24"/>
          <w:szCs w:val="24"/>
        </w:rPr>
        <w:t>Diagnóstico de Salud Comuna El Bosque</w:t>
      </w:r>
      <w:bookmarkEnd w:id="46"/>
    </w:p>
    <w:p w14:paraId="7CEE196F" w14:textId="77777777" w:rsidR="00806722" w:rsidRPr="005C4C77" w:rsidRDefault="00806722" w:rsidP="00806722">
      <w:pPr>
        <w:autoSpaceDE w:val="0"/>
        <w:autoSpaceDN w:val="0"/>
        <w:adjustRightInd w:val="0"/>
        <w:spacing w:after="0" w:line="360" w:lineRule="auto"/>
        <w:jc w:val="both"/>
        <w:rPr>
          <w:rFonts w:ascii="Times New Roman" w:hAnsi="Times New Roman" w:cs="Times New Roman"/>
          <w:b/>
          <w:sz w:val="24"/>
          <w:szCs w:val="24"/>
        </w:rPr>
      </w:pPr>
    </w:p>
    <w:p w14:paraId="5552AFA8" w14:textId="77777777" w:rsidR="00806722" w:rsidRPr="00EF67AB" w:rsidRDefault="00806722" w:rsidP="0080672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La comuna de El Bosque </w:t>
      </w:r>
      <w:r w:rsidR="00C87092">
        <w:rPr>
          <w:rFonts w:ascii="Times New Roman" w:hAnsi="Times New Roman" w:cs="Times New Roman"/>
          <w:sz w:val="24"/>
          <w:szCs w:val="24"/>
        </w:rPr>
        <w:t>está</w:t>
      </w:r>
      <w:r>
        <w:rPr>
          <w:rFonts w:ascii="Times New Roman" w:hAnsi="Times New Roman" w:cs="Times New Roman"/>
          <w:sz w:val="24"/>
          <w:szCs w:val="24"/>
        </w:rPr>
        <w:t xml:space="preserve"> ubicada en la zona Sur de Santiago, tiene una superficie de 14,2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La población según el Censo 2002 fue de 175.594 habitantes y corresponde al 2.8% de la población total de la Región Metropolitana (RM). Para el año 2012 se proyectó una disminución de un </w:t>
      </w:r>
      <w:r w:rsidRPr="00864652">
        <w:rPr>
          <w:rFonts w:ascii="Times New Roman" w:hAnsi="Times New Roman" w:cs="Times New Roman"/>
          <w:sz w:val="24"/>
          <w:szCs w:val="24"/>
        </w:rPr>
        <w:t>5,1%, (166.514</w:t>
      </w:r>
      <w:r>
        <w:rPr>
          <w:rFonts w:ascii="Times New Roman" w:hAnsi="Times New Roman" w:cs="Times New Roman"/>
          <w:sz w:val="24"/>
          <w:szCs w:val="24"/>
        </w:rPr>
        <w:t xml:space="preserve"> pobladores). El 49% de la población de la Comuna de El Bosque corresponde a sexo masculino y el 50.7% a sexo femenino (CENSO, 2002). El Plan de Salud Comunal, 2015 señala que el año 2013 existía una población de 164.572. La comuna presenta un acelerado envejecimiento poblacional lo que equivale a un 15,2% de la población total y una disminución de un 20,7% en el grupo menor de 15 años</w:t>
      </w:r>
      <w:r w:rsidR="00EF67AB">
        <w:rPr>
          <w:rFonts w:ascii="Times New Roman" w:hAnsi="Times New Roman" w:cs="Times New Roman"/>
          <w:color w:val="000000" w:themeColor="text1"/>
          <w:sz w:val="24"/>
          <w:szCs w:val="24"/>
        </w:rPr>
        <w:t xml:space="preserve"> </w:t>
      </w:r>
      <w:r w:rsidR="00EF67AB" w:rsidRPr="00EF67AB">
        <w:rPr>
          <w:rFonts w:ascii="Times New Roman" w:hAnsi="Times New Roman" w:cs="Times New Roman"/>
          <w:color w:val="000000" w:themeColor="text1"/>
          <w:sz w:val="24"/>
          <w:szCs w:val="24"/>
        </w:rPr>
        <w:t>(</w:t>
      </w:r>
      <w:r w:rsidR="00EF67AB" w:rsidRPr="00EF67AB">
        <w:rPr>
          <w:rFonts w:ascii="Times New Roman" w:hAnsi="Times New Roman" w:cs="Times New Roman"/>
          <w:bCs/>
          <w:color w:val="000000" w:themeColor="text1"/>
          <w:sz w:val="24"/>
          <w:szCs w:val="24"/>
        </w:rPr>
        <w:t>Dirección de Salud Municipal, 2015)</w:t>
      </w:r>
    </w:p>
    <w:p w14:paraId="6029B571"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p>
    <w:p w14:paraId="3B22A218" w14:textId="77777777" w:rsidR="00806722" w:rsidRDefault="00806722" w:rsidP="00806722">
      <w:pPr>
        <w:autoSpaceDE w:val="0"/>
        <w:autoSpaceDN w:val="0"/>
        <w:adjustRightInd w:val="0"/>
        <w:spacing w:after="0" w:line="360" w:lineRule="auto"/>
        <w:jc w:val="both"/>
        <w:rPr>
          <w:rFonts w:ascii="Times New Roman" w:hAnsi="Times New Roman" w:cs="Times New Roman"/>
          <w:color w:val="000000" w:themeColor="text1"/>
          <w:sz w:val="24"/>
          <w:szCs w:val="24"/>
        </w:rPr>
      </w:pPr>
      <w:r w:rsidRPr="001D7C2F">
        <w:rPr>
          <w:rFonts w:ascii="Times New Roman" w:hAnsi="Times New Roman" w:cs="Times New Roman"/>
          <w:b/>
          <w:sz w:val="24"/>
          <w:szCs w:val="24"/>
        </w:rPr>
        <w:t>Pobreza y nivel de ingresos:</w:t>
      </w:r>
      <w:r>
        <w:rPr>
          <w:rFonts w:ascii="Times New Roman" w:hAnsi="Times New Roman" w:cs="Times New Roman"/>
          <w:sz w:val="24"/>
          <w:szCs w:val="24"/>
        </w:rPr>
        <w:t xml:space="preserve"> </w:t>
      </w:r>
      <w:r w:rsidRPr="00947D82">
        <w:rPr>
          <w:rFonts w:ascii="Times New Roman" w:hAnsi="Times New Roman" w:cs="Times New Roman"/>
          <w:sz w:val="24"/>
          <w:szCs w:val="24"/>
        </w:rPr>
        <w:t>La pobreza alcanza un 11.8 % del total de la población, cifra mayor al índice regional</w:t>
      </w:r>
      <w:r>
        <w:rPr>
          <w:rFonts w:ascii="Times New Roman" w:hAnsi="Times New Roman" w:cs="Times New Roman"/>
          <w:sz w:val="24"/>
          <w:szCs w:val="24"/>
        </w:rPr>
        <w:t xml:space="preserve"> (11.5%)</w:t>
      </w:r>
      <w:r w:rsidRPr="00947D82">
        <w:rPr>
          <w:rFonts w:ascii="Times New Roman" w:hAnsi="Times New Roman" w:cs="Times New Roman"/>
          <w:sz w:val="24"/>
          <w:szCs w:val="24"/>
        </w:rPr>
        <w:t xml:space="preserve"> y menor al índice nacional</w:t>
      </w:r>
      <w:r>
        <w:rPr>
          <w:rFonts w:ascii="Times New Roman" w:hAnsi="Times New Roman" w:cs="Times New Roman"/>
          <w:sz w:val="24"/>
          <w:szCs w:val="24"/>
        </w:rPr>
        <w:t xml:space="preserve"> (14.4%)</w:t>
      </w:r>
      <w:r w:rsidRPr="00947D82">
        <w:rPr>
          <w:rFonts w:ascii="Times New Roman" w:hAnsi="Times New Roman" w:cs="Times New Roman"/>
          <w:sz w:val="24"/>
          <w:szCs w:val="24"/>
        </w:rPr>
        <w:t xml:space="preserve">. El ingreso promedio autónomo de los hogares en el año 2011 es de </w:t>
      </w:r>
      <w:r>
        <w:rPr>
          <w:rFonts w:ascii="Times New Roman" w:hAnsi="Times New Roman" w:cs="Times New Roman"/>
          <w:sz w:val="24"/>
          <w:szCs w:val="24"/>
        </w:rPr>
        <w:t xml:space="preserve"> </w:t>
      </w:r>
      <w:r w:rsidRPr="00947D82">
        <w:rPr>
          <w:rFonts w:ascii="Times New Roman" w:hAnsi="Times New Roman" w:cs="Times New Roman"/>
          <w:sz w:val="24"/>
          <w:szCs w:val="24"/>
        </w:rPr>
        <w:t>$ 607.550, menor al promedio nacional de $ 782.953, mientras que el ingreso monetario promedio de los mismos hogares de la comuna alcanza a $ 629.190, cifra también menor al promedio nacional de $800.274</w:t>
      </w:r>
      <w:r>
        <w:t xml:space="preserve">.  </w:t>
      </w:r>
      <w:r w:rsidR="00EF2C59">
        <w:rPr>
          <w:rFonts w:ascii="Times New Roman" w:hAnsi="Times New Roman" w:cs="Times New Roman"/>
          <w:sz w:val="24"/>
          <w:szCs w:val="24"/>
        </w:rPr>
        <w:t xml:space="preserve">Dentro del </w:t>
      </w:r>
      <w:r w:rsidR="000F0AC6">
        <w:rPr>
          <w:rFonts w:ascii="Times New Roman" w:hAnsi="Times New Roman" w:cs="Times New Roman"/>
          <w:sz w:val="24"/>
          <w:szCs w:val="24"/>
        </w:rPr>
        <w:t>IPS</w:t>
      </w:r>
      <w:r w:rsidRPr="00161D78">
        <w:rPr>
          <w:rFonts w:ascii="Times New Roman" w:hAnsi="Times New Roman" w:cs="Times New Roman"/>
          <w:sz w:val="24"/>
          <w:szCs w:val="24"/>
        </w:rPr>
        <w:t xml:space="preserve"> del año 2014,</w:t>
      </w:r>
      <w:r>
        <w:rPr>
          <w:rFonts w:ascii="Times New Roman" w:hAnsi="Times New Roman" w:cs="Times New Roman"/>
          <w:sz w:val="24"/>
          <w:szCs w:val="24"/>
        </w:rPr>
        <w:t xml:space="preserve"> </w:t>
      </w:r>
      <w:r w:rsidRPr="00161D78">
        <w:rPr>
          <w:rFonts w:ascii="Times New Roman" w:hAnsi="Times New Roman" w:cs="Times New Roman"/>
          <w:sz w:val="24"/>
          <w:szCs w:val="24"/>
        </w:rPr>
        <w:t>la comuna se encuentra en</w:t>
      </w:r>
      <w:r>
        <w:rPr>
          <w:rFonts w:ascii="Times New Roman" w:hAnsi="Times New Roman" w:cs="Times New Roman"/>
          <w:sz w:val="24"/>
          <w:szCs w:val="24"/>
        </w:rPr>
        <w:t xml:space="preserve"> media alt</w:t>
      </w:r>
      <w:r w:rsidR="000F0AC6">
        <w:rPr>
          <w:rFonts w:ascii="Times New Roman" w:hAnsi="Times New Roman" w:cs="Times New Roman"/>
          <w:sz w:val="24"/>
          <w:szCs w:val="24"/>
        </w:rPr>
        <w:t>a prioridad (IPS 61.52),  este I</w:t>
      </w:r>
      <w:r>
        <w:rPr>
          <w:rFonts w:ascii="Times New Roman" w:hAnsi="Times New Roman" w:cs="Times New Roman"/>
          <w:sz w:val="24"/>
          <w:szCs w:val="24"/>
        </w:rPr>
        <w:t>ndice es un indicador del desarrollo social de las comunas de la RM y lo mide bajo 3 dimensiones; ingreso, educación y salud. Mientras más alto sea el valor del índice, mayor es la</w:t>
      </w:r>
      <w:r w:rsidR="00EF67AB">
        <w:rPr>
          <w:rFonts w:ascii="Times New Roman" w:hAnsi="Times New Roman" w:cs="Times New Roman"/>
          <w:sz w:val="24"/>
          <w:szCs w:val="24"/>
        </w:rPr>
        <w:t xml:space="preserve"> prioridad social de la comuna </w:t>
      </w:r>
      <w:r w:rsidR="00EF67AB" w:rsidRPr="00EF67AB">
        <w:rPr>
          <w:rFonts w:ascii="Times New Roman" w:hAnsi="Times New Roman" w:cs="Times New Roman"/>
          <w:color w:val="000000" w:themeColor="text1"/>
          <w:sz w:val="24"/>
          <w:szCs w:val="24"/>
        </w:rPr>
        <w:t>(Reportes estadísticos comunales</w:t>
      </w:r>
      <w:r w:rsidR="00EF67AB">
        <w:rPr>
          <w:rFonts w:ascii="Times New Roman" w:hAnsi="Times New Roman" w:cs="Times New Roman"/>
          <w:color w:val="000000" w:themeColor="text1"/>
          <w:sz w:val="24"/>
          <w:szCs w:val="24"/>
        </w:rPr>
        <w:t>,</w:t>
      </w:r>
      <w:r w:rsidR="00EF67AB" w:rsidRPr="00EF67AB">
        <w:rPr>
          <w:rFonts w:ascii="Times New Roman" w:hAnsi="Times New Roman" w:cs="Times New Roman"/>
          <w:color w:val="000000" w:themeColor="text1"/>
          <w:sz w:val="24"/>
          <w:szCs w:val="24"/>
        </w:rPr>
        <w:t xml:space="preserve"> 2012)</w:t>
      </w:r>
    </w:p>
    <w:p w14:paraId="3AB137BA" w14:textId="77777777" w:rsidR="000E69A3" w:rsidRPr="00161D78" w:rsidRDefault="000E69A3" w:rsidP="00806722">
      <w:pPr>
        <w:autoSpaceDE w:val="0"/>
        <w:autoSpaceDN w:val="0"/>
        <w:adjustRightInd w:val="0"/>
        <w:spacing w:after="0" w:line="360" w:lineRule="auto"/>
        <w:jc w:val="both"/>
        <w:rPr>
          <w:rFonts w:ascii="Times New Roman" w:hAnsi="Times New Roman" w:cs="Times New Roman"/>
          <w:sz w:val="24"/>
          <w:szCs w:val="24"/>
        </w:rPr>
      </w:pPr>
    </w:p>
    <w:p w14:paraId="3BB3BF93" w14:textId="77777777" w:rsidR="00806722" w:rsidRPr="00F66F84" w:rsidRDefault="00806722" w:rsidP="00806722">
      <w:pPr>
        <w:autoSpaceDE w:val="0"/>
        <w:autoSpaceDN w:val="0"/>
        <w:adjustRightInd w:val="0"/>
        <w:spacing w:after="0" w:line="360" w:lineRule="auto"/>
        <w:jc w:val="both"/>
        <w:rPr>
          <w:rFonts w:ascii="Times New Roman" w:hAnsi="Times New Roman" w:cs="Times New Roman"/>
          <w:sz w:val="24"/>
          <w:szCs w:val="24"/>
        </w:rPr>
      </w:pPr>
      <w:r w:rsidRPr="001D7C2F">
        <w:rPr>
          <w:rFonts w:ascii="Times New Roman" w:hAnsi="Times New Roman" w:cs="Times New Roman"/>
          <w:b/>
          <w:sz w:val="24"/>
          <w:szCs w:val="24"/>
        </w:rPr>
        <w:t>Natalidad:</w:t>
      </w:r>
      <w:r>
        <w:rPr>
          <w:rFonts w:ascii="Times New Roman" w:hAnsi="Times New Roman" w:cs="Times New Roman"/>
          <w:sz w:val="24"/>
          <w:szCs w:val="24"/>
        </w:rPr>
        <w:t xml:space="preserve"> E</w:t>
      </w:r>
      <w:r w:rsidRPr="00185F7B">
        <w:rPr>
          <w:rFonts w:ascii="Times New Roman" w:hAnsi="Times New Roman" w:cs="Times New Roman"/>
          <w:sz w:val="24"/>
          <w:szCs w:val="24"/>
        </w:rPr>
        <w:t xml:space="preserve">l año 2012 la tasa de natalidad fue de 14,4 nacimientos cada 1000 habitantes, </w:t>
      </w:r>
      <w:r>
        <w:rPr>
          <w:rFonts w:ascii="Times New Roman" w:hAnsi="Times New Roman" w:cs="Times New Roman"/>
          <w:sz w:val="24"/>
          <w:szCs w:val="24"/>
        </w:rPr>
        <w:t xml:space="preserve">esto </w:t>
      </w:r>
      <w:r w:rsidRPr="00185F7B">
        <w:rPr>
          <w:rFonts w:ascii="Times New Roman" w:hAnsi="Times New Roman" w:cs="Times New Roman"/>
          <w:sz w:val="24"/>
          <w:szCs w:val="24"/>
        </w:rPr>
        <w:t xml:space="preserve"> </w:t>
      </w:r>
      <w:r w:rsidRPr="00F66F84">
        <w:rPr>
          <w:rFonts w:ascii="Times New Roman" w:hAnsi="Times New Roman" w:cs="Times New Roman"/>
          <w:sz w:val="24"/>
          <w:szCs w:val="24"/>
        </w:rPr>
        <w:t>equivale a  2.403 niños y niñas</w:t>
      </w:r>
      <w:r>
        <w:rPr>
          <w:rFonts w:ascii="Times New Roman" w:hAnsi="Times New Roman" w:cs="Times New Roman"/>
          <w:sz w:val="24"/>
          <w:szCs w:val="24"/>
        </w:rPr>
        <w:t>, valor</w:t>
      </w:r>
      <w:r w:rsidRPr="00F66F84">
        <w:rPr>
          <w:rFonts w:ascii="Times New Roman" w:hAnsi="Times New Roman" w:cs="Times New Roman"/>
          <w:sz w:val="24"/>
          <w:szCs w:val="24"/>
        </w:rPr>
        <w:t xml:space="preserve"> levemente superior a la regional 14.2 y nacional,  14,0. </w:t>
      </w:r>
    </w:p>
    <w:p w14:paraId="79C93E8B" w14:textId="77777777" w:rsidR="00806722" w:rsidRDefault="00806722" w:rsidP="00806722">
      <w:pPr>
        <w:autoSpaceDE w:val="0"/>
        <w:autoSpaceDN w:val="0"/>
        <w:adjustRightInd w:val="0"/>
        <w:spacing w:after="0" w:line="360" w:lineRule="auto"/>
        <w:jc w:val="both"/>
        <w:rPr>
          <w:rFonts w:ascii="Times New Roman" w:hAnsi="Times New Roman" w:cs="Times New Roman"/>
          <w:b/>
          <w:sz w:val="24"/>
          <w:szCs w:val="24"/>
        </w:rPr>
      </w:pPr>
    </w:p>
    <w:p w14:paraId="38715A06"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r w:rsidRPr="001D7C2F">
        <w:rPr>
          <w:rFonts w:ascii="Times New Roman" w:hAnsi="Times New Roman" w:cs="Times New Roman"/>
          <w:b/>
          <w:sz w:val="24"/>
          <w:szCs w:val="24"/>
        </w:rPr>
        <w:lastRenderedPageBreak/>
        <w:t>Vivienda:</w:t>
      </w:r>
      <w:r w:rsidRPr="001D7C2F">
        <w:rPr>
          <w:rFonts w:ascii="Times New Roman" w:hAnsi="Times New Roman" w:cs="Times New Roman"/>
          <w:sz w:val="24"/>
          <w:szCs w:val="24"/>
        </w:rPr>
        <w:t xml:space="preserve"> El Índice de Hacinamiento de la comuna es de 28,4%. Este porcentaje incluye las </w:t>
      </w:r>
      <w:r w:rsidRPr="00F66F84">
        <w:rPr>
          <w:rFonts w:ascii="Times New Roman" w:hAnsi="Times New Roman" w:cs="Times New Roman"/>
          <w:sz w:val="24"/>
          <w:szCs w:val="24"/>
        </w:rPr>
        <w:t>viviendas con hacinamiento medio</w:t>
      </w:r>
      <w:r w:rsidRPr="00F66F84">
        <w:rPr>
          <w:rStyle w:val="Refdenotaalpie"/>
          <w:rFonts w:ascii="Times New Roman" w:hAnsi="Times New Roman" w:cs="Times New Roman"/>
          <w:sz w:val="24"/>
          <w:szCs w:val="24"/>
        </w:rPr>
        <w:footnoteReference w:id="1"/>
      </w:r>
      <w:r w:rsidRPr="00F66F84">
        <w:rPr>
          <w:rFonts w:ascii="Times New Roman" w:hAnsi="Times New Roman" w:cs="Times New Roman"/>
          <w:sz w:val="24"/>
          <w:szCs w:val="24"/>
        </w:rPr>
        <w:t xml:space="preserve"> (26,9%)   y hacinamiento crítico</w:t>
      </w:r>
      <w:r w:rsidRPr="00F66F84">
        <w:rPr>
          <w:rFonts w:ascii="Times New Roman" w:hAnsi="Times New Roman" w:cs="Times New Roman"/>
          <w:sz w:val="24"/>
          <w:szCs w:val="24"/>
          <w:vertAlign w:val="superscript"/>
        </w:rPr>
        <w:t xml:space="preserve">2 </w:t>
      </w:r>
      <w:r w:rsidRPr="00F66F84">
        <w:rPr>
          <w:rFonts w:ascii="Times New Roman" w:hAnsi="Times New Roman" w:cs="Times New Roman"/>
          <w:sz w:val="24"/>
          <w:szCs w:val="24"/>
        </w:rPr>
        <w:t xml:space="preserve"> (1,5%).  Aunque existe un 21,1% de hogares  de la comuna con saneamiento deficitario, el 100%  corresponde a situaciones derivadas de tener llave de agua potable dentro del sitio pero fuera de la vivienda.</w:t>
      </w:r>
    </w:p>
    <w:p w14:paraId="6F977803" w14:textId="77777777" w:rsidR="00806722" w:rsidRPr="00EC05CE" w:rsidRDefault="000F0AC6" w:rsidP="00EC05CE">
      <w:pPr>
        <w:pStyle w:val="Ttulo3"/>
        <w:rPr>
          <w:rFonts w:ascii="Times New Roman" w:hAnsi="Times New Roman" w:cs="Times New Roman"/>
          <w:sz w:val="24"/>
          <w:szCs w:val="24"/>
        </w:rPr>
      </w:pPr>
      <w:bookmarkStart w:id="47" w:name="_Toc446565003"/>
      <w:r w:rsidRPr="00EC05CE">
        <w:rPr>
          <w:rFonts w:ascii="Times New Roman" w:hAnsi="Times New Roman" w:cs="Times New Roman"/>
          <w:sz w:val="24"/>
          <w:szCs w:val="24"/>
        </w:rPr>
        <w:t>Factores de Riesgo B</w:t>
      </w:r>
      <w:r w:rsidR="00204783" w:rsidRPr="00EC05CE">
        <w:rPr>
          <w:rFonts w:ascii="Times New Roman" w:hAnsi="Times New Roman" w:cs="Times New Roman"/>
          <w:sz w:val="24"/>
          <w:szCs w:val="24"/>
        </w:rPr>
        <w:t>iopsicosociales relevantes</w:t>
      </w:r>
      <w:bookmarkEnd w:id="47"/>
    </w:p>
    <w:p w14:paraId="20E3F125" w14:textId="77777777" w:rsidR="00806722" w:rsidRDefault="00806722" w:rsidP="00806722">
      <w:pPr>
        <w:autoSpaceDE w:val="0"/>
        <w:autoSpaceDN w:val="0"/>
        <w:adjustRightInd w:val="0"/>
        <w:spacing w:after="0" w:line="360" w:lineRule="auto"/>
        <w:jc w:val="both"/>
        <w:rPr>
          <w:rFonts w:ascii="Times New Roman" w:hAnsi="Times New Roman" w:cs="Times New Roman"/>
          <w:b/>
          <w:sz w:val="24"/>
          <w:szCs w:val="24"/>
          <w:highlight w:val="yellow"/>
        </w:rPr>
      </w:pPr>
    </w:p>
    <w:p w14:paraId="63A6DB33" w14:textId="77777777" w:rsidR="00806722" w:rsidRDefault="00806722" w:rsidP="00806722">
      <w:pPr>
        <w:autoSpaceDE w:val="0"/>
        <w:autoSpaceDN w:val="0"/>
        <w:adjustRightInd w:val="0"/>
        <w:spacing w:after="0" w:line="360" w:lineRule="auto"/>
        <w:jc w:val="both"/>
        <w:rPr>
          <w:rFonts w:ascii="Times New Roman" w:hAnsi="Times New Roman" w:cs="Times New Roman"/>
          <w:b/>
          <w:sz w:val="24"/>
          <w:szCs w:val="24"/>
        </w:rPr>
      </w:pPr>
      <w:r w:rsidRPr="0026307A">
        <w:rPr>
          <w:rFonts w:ascii="Times New Roman" w:hAnsi="Times New Roman" w:cs="Times New Roman"/>
          <w:b/>
          <w:sz w:val="24"/>
          <w:szCs w:val="24"/>
        </w:rPr>
        <w:t>Niño</w:t>
      </w:r>
      <w:r>
        <w:rPr>
          <w:rFonts w:ascii="Times New Roman" w:hAnsi="Times New Roman" w:cs="Times New Roman"/>
          <w:b/>
          <w:sz w:val="24"/>
          <w:szCs w:val="24"/>
        </w:rPr>
        <w:t xml:space="preserve"> o niña</w:t>
      </w:r>
      <w:r w:rsidRPr="0026307A">
        <w:rPr>
          <w:rFonts w:ascii="Times New Roman" w:hAnsi="Times New Roman" w:cs="Times New Roman"/>
          <w:b/>
          <w:sz w:val="24"/>
          <w:szCs w:val="24"/>
        </w:rPr>
        <w:t xml:space="preserve"> con padre o madre adolescente: </w:t>
      </w:r>
      <w:r w:rsidRPr="0026307A">
        <w:rPr>
          <w:rFonts w:ascii="Times New Roman" w:hAnsi="Times New Roman" w:cs="Times New Roman"/>
          <w:sz w:val="24"/>
          <w:szCs w:val="24"/>
        </w:rPr>
        <w:t>Si bien</w:t>
      </w:r>
      <w:r w:rsidRPr="0026307A">
        <w:rPr>
          <w:rFonts w:ascii="Times New Roman" w:hAnsi="Times New Roman" w:cs="Times New Roman"/>
          <w:b/>
          <w:sz w:val="24"/>
          <w:szCs w:val="24"/>
        </w:rPr>
        <w:t xml:space="preserve"> </w:t>
      </w:r>
      <w:r w:rsidRPr="0026307A">
        <w:rPr>
          <w:rFonts w:ascii="Times New Roman" w:hAnsi="Times New Roman" w:cs="Times New Roman"/>
          <w:sz w:val="24"/>
          <w:szCs w:val="24"/>
        </w:rPr>
        <w:t>los embarazos adolescentes en la comuna han descendido progresivamente en los últimos años, la tendencia en los casos de niñas menores de 14 años ha sido irregular  con una tasa de 0,62 embarazos cada 1.000 nacidos vivos en el año 2012, número que duplica la tasa nacional (0,36)  y regional (0,31) de embarazos. La distribución de los</w:t>
      </w:r>
      <w:r>
        <w:rPr>
          <w:rFonts w:ascii="Times New Roman" w:hAnsi="Times New Roman" w:cs="Times New Roman"/>
          <w:sz w:val="24"/>
          <w:szCs w:val="24"/>
        </w:rPr>
        <w:t xml:space="preserve"> </w:t>
      </w:r>
      <w:r w:rsidRPr="0026307A">
        <w:rPr>
          <w:rFonts w:ascii="Times New Roman" w:hAnsi="Times New Roman" w:cs="Times New Roman"/>
          <w:sz w:val="24"/>
          <w:szCs w:val="24"/>
        </w:rPr>
        <w:t xml:space="preserve">casos de embarazo adolescente en relación a los </w:t>
      </w:r>
      <w:r>
        <w:rPr>
          <w:rFonts w:ascii="Times New Roman" w:hAnsi="Times New Roman" w:cs="Times New Roman"/>
          <w:sz w:val="24"/>
          <w:szCs w:val="24"/>
        </w:rPr>
        <w:t>CESFAM</w:t>
      </w:r>
      <w:r w:rsidRPr="0026307A">
        <w:rPr>
          <w:rFonts w:ascii="Times New Roman" w:hAnsi="Times New Roman" w:cs="Times New Roman"/>
          <w:sz w:val="24"/>
          <w:szCs w:val="24"/>
        </w:rPr>
        <w:t xml:space="preserve">  de la comuna </w:t>
      </w:r>
      <w:r>
        <w:rPr>
          <w:rFonts w:ascii="Times New Roman" w:hAnsi="Times New Roman" w:cs="Times New Roman"/>
          <w:sz w:val="24"/>
          <w:szCs w:val="24"/>
        </w:rPr>
        <w:t xml:space="preserve"> </w:t>
      </w:r>
      <w:r w:rsidRPr="0026307A">
        <w:rPr>
          <w:rFonts w:ascii="Times New Roman" w:hAnsi="Times New Roman" w:cs="Times New Roman"/>
          <w:sz w:val="24"/>
          <w:szCs w:val="24"/>
        </w:rPr>
        <w:t>para el año 2013</w:t>
      </w:r>
      <w:r w:rsidR="000F0AC6">
        <w:rPr>
          <w:rFonts w:ascii="Times New Roman" w:hAnsi="Times New Roman" w:cs="Times New Roman"/>
          <w:sz w:val="24"/>
          <w:szCs w:val="24"/>
        </w:rPr>
        <w:t xml:space="preserve"> señalan que los C</w:t>
      </w:r>
      <w:r>
        <w:rPr>
          <w:rFonts w:ascii="Times New Roman" w:hAnsi="Times New Roman" w:cs="Times New Roman"/>
          <w:sz w:val="24"/>
          <w:szCs w:val="24"/>
        </w:rPr>
        <w:t>entros</w:t>
      </w:r>
      <w:r w:rsidRPr="0026307A">
        <w:rPr>
          <w:rFonts w:ascii="Times New Roman" w:hAnsi="Times New Roman" w:cs="Times New Roman"/>
          <w:sz w:val="24"/>
          <w:szCs w:val="24"/>
        </w:rPr>
        <w:t xml:space="preserve">  Haydée López, Carlos Lorca y Mario Salcedo tienen la incidencia más elevada de embarazos en mujeres menores de 19 años</w:t>
      </w:r>
      <w:r>
        <w:rPr>
          <w:rFonts w:ascii="Times New Roman" w:hAnsi="Times New Roman" w:cs="Times New Roman"/>
          <w:sz w:val="24"/>
          <w:szCs w:val="24"/>
        </w:rPr>
        <w:t xml:space="preserve"> </w:t>
      </w:r>
      <w:r w:rsidRPr="0026307A">
        <w:rPr>
          <w:rFonts w:ascii="Times New Roman" w:hAnsi="Times New Roman" w:cs="Times New Roman"/>
          <w:sz w:val="24"/>
          <w:szCs w:val="24"/>
        </w:rPr>
        <w:t>(DEIS)</w:t>
      </w:r>
      <w:r>
        <w:rPr>
          <w:rFonts w:ascii="Times New Roman" w:hAnsi="Times New Roman" w:cs="Times New Roman"/>
          <w:sz w:val="24"/>
          <w:szCs w:val="24"/>
        </w:rPr>
        <w:t>.</w:t>
      </w:r>
      <w:r w:rsidRPr="0026307A">
        <w:rPr>
          <w:rFonts w:ascii="Times New Roman" w:hAnsi="Times New Roman" w:cs="Times New Roman"/>
          <w:sz w:val="24"/>
          <w:szCs w:val="24"/>
        </w:rPr>
        <w:br/>
      </w:r>
    </w:p>
    <w:p w14:paraId="13342DAA"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r w:rsidRPr="002465D5">
        <w:rPr>
          <w:rFonts w:ascii="Times New Roman" w:hAnsi="Times New Roman" w:cs="Times New Roman"/>
          <w:b/>
          <w:sz w:val="24"/>
          <w:szCs w:val="24"/>
        </w:rPr>
        <w:t xml:space="preserve">Niño con escolaridad de madre menor a octavo básico: </w:t>
      </w:r>
      <w:r w:rsidRPr="002465D5">
        <w:rPr>
          <w:rFonts w:ascii="Times New Roman" w:hAnsi="Times New Roman" w:cs="Times New Roman"/>
          <w:sz w:val="24"/>
          <w:szCs w:val="24"/>
        </w:rPr>
        <w:t>Al año 2011 en la comuna existía 1502 menores entre 7 y 18 años aprox. que no asistían a centros de educación, lo que corresponde al 3,1 % del total de niños del mismo rango étareo, Dentro de las causas de inasistencia se encuentran los problemas familiares (8,9%), no le interesa (59,3%), dificultad económi</w:t>
      </w:r>
      <w:r w:rsidR="000F0AC6">
        <w:rPr>
          <w:rFonts w:ascii="Times New Roman" w:hAnsi="Times New Roman" w:cs="Times New Roman"/>
          <w:sz w:val="24"/>
          <w:szCs w:val="24"/>
        </w:rPr>
        <w:t>ca (12%), busca trabajo (19,8%)</w:t>
      </w:r>
      <w:r w:rsidRPr="002465D5">
        <w:rPr>
          <w:rFonts w:ascii="Times New Roman" w:hAnsi="Times New Roman" w:cs="Times New Roman"/>
          <w:sz w:val="24"/>
          <w:szCs w:val="24"/>
        </w:rPr>
        <w:t xml:space="preserve">. Dentro del nivel educacional de los mayores de 15 años,  un 6,1% no tiene educación formal y un 17,3% tiene básica incompleta. </w:t>
      </w:r>
    </w:p>
    <w:p w14:paraId="53C88914" w14:textId="77777777" w:rsidR="00204783" w:rsidRPr="00802DE9" w:rsidRDefault="00204783" w:rsidP="00802DE9">
      <w:pPr>
        <w:pStyle w:val="Ttulo3"/>
        <w:rPr>
          <w:rFonts w:ascii="Times New Roman" w:hAnsi="Times New Roman" w:cs="Times New Roman"/>
          <w:sz w:val="24"/>
          <w:szCs w:val="24"/>
        </w:rPr>
      </w:pPr>
      <w:bookmarkStart w:id="48" w:name="_Toc446565004"/>
      <w:r w:rsidRPr="00802DE9">
        <w:rPr>
          <w:rFonts w:ascii="Times New Roman" w:hAnsi="Times New Roman" w:cs="Times New Roman"/>
          <w:sz w:val="24"/>
          <w:szCs w:val="24"/>
        </w:rPr>
        <w:t>Sector Salud</w:t>
      </w:r>
      <w:bookmarkEnd w:id="48"/>
    </w:p>
    <w:p w14:paraId="4F3FB88E" w14:textId="77777777" w:rsidR="00204783" w:rsidRDefault="00204783" w:rsidP="00806722">
      <w:pPr>
        <w:autoSpaceDE w:val="0"/>
        <w:autoSpaceDN w:val="0"/>
        <w:adjustRightInd w:val="0"/>
        <w:spacing w:after="0" w:line="360" w:lineRule="auto"/>
        <w:rPr>
          <w:rFonts w:ascii="Times New Roman" w:hAnsi="Times New Roman" w:cs="Times New Roman"/>
          <w:b/>
          <w:sz w:val="24"/>
          <w:szCs w:val="24"/>
        </w:rPr>
      </w:pPr>
    </w:p>
    <w:p w14:paraId="5A97F5D4" w14:textId="77777777" w:rsidR="00806722" w:rsidRPr="00B43B6B" w:rsidRDefault="00B57BD0" w:rsidP="00806722">
      <w:pP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La </w:t>
      </w:r>
      <w:r w:rsidR="00334511">
        <w:rPr>
          <w:rFonts w:ascii="Times New Roman" w:hAnsi="Times New Roman" w:cs="Times New Roman"/>
          <w:color w:val="000000" w:themeColor="text1"/>
          <w:sz w:val="24"/>
          <w:szCs w:val="24"/>
        </w:rPr>
        <w:t xml:space="preserve">población  inscrita total asciende a 176.884 personas, de las cuales un </w:t>
      </w:r>
      <w:r>
        <w:rPr>
          <w:rFonts w:ascii="Times New Roman" w:hAnsi="Times New Roman" w:cs="Times New Roman"/>
          <w:color w:val="000000" w:themeColor="text1"/>
          <w:sz w:val="24"/>
          <w:szCs w:val="24"/>
        </w:rPr>
        <w:t>6,5%</w:t>
      </w:r>
      <w:r w:rsidR="003345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corresponde al rango etareo entre 0 y 4 años, y se atienden en los</w:t>
      </w:r>
      <w:r w:rsidRPr="00B43B6B">
        <w:rPr>
          <w:rFonts w:ascii="Times New Roman" w:hAnsi="Times New Roman" w:cs="Times New Roman"/>
          <w:color w:val="000000" w:themeColor="text1"/>
          <w:sz w:val="24"/>
          <w:szCs w:val="24"/>
        </w:rPr>
        <w:t xml:space="preserve"> 6 </w:t>
      </w:r>
      <w:r>
        <w:rPr>
          <w:rFonts w:ascii="Times New Roman" w:hAnsi="Times New Roman" w:cs="Times New Roman"/>
          <w:color w:val="000000" w:themeColor="text1"/>
          <w:sz w:val="24"/>
          <w:szCs w:val="24"/>
        </w:rPr>
        <w:t>CESFAM de la comuna los cuales son:</w:t>
      </w:r>
    </w:p>
    <w:p w14:paraId="12BEA27B" w14:textId="77777777" w:rsidR="00806722" w:rsidRPr="00F7484E" w:rsidRDefault="00806722" w:rsidP="00F7484E">
      <w:pPr>
        <w:autoSpaceDE w:val="0"/>
        <w:autoSpaceDN w:val="0"/>
        <w:adjustRightInd w:val="0"/>
        <w:spacing w:after="0" w:line="360" w:lineRule="auto"/>
        <w:jc w:val="both"/>
        <w:rPr>
          <w:rFonts w:ascii="Times New Roman" w:hAnsi="Times New Roman" w:cs="Times New Roman"/>
          <w:color w:val="000000" w:themeColor="text1"/>
          <w:sz w:val="24"/>
          <w:szCs w:val="24"/>
        </w:rPr>
      </w:pPr>
    </w:p>
    <w:p w14:paraId="366C01B4" w14:textId="77777777" w:rsidR="00806722" w:rsidRDefault="00806722" w:rsidP="00806722">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4C6">
        <w:rPr>
          <w:rFonts w:ascii="Times New Roman" w:hAnsi="Times New Roman" w:cs="Times New Roman"/>
          <w:b/>
          <w:color w:val="000000" w:themeColor="text1"/>
          <w:sz w:val="24"/>
          <w:szCs w:val="24"/>
        </w:rPr>
        <w:lastRenderedPageBreak/>
        <w:t>Mario Salcedo:</w:t>
      </w:r>
      <w:r w:rsidRPr="00B43B6B">
        <w:rPr>
          <w:rFonts w:ascii="Times New Roman" w:hAnsi="Times New Roman" w:cs="Times New Roman"/>
          <w:color w:val="000000" w:themeColor="text1"/>
          <w:sz w:val="24"/>
          <w:szCs w:val="24"/>
        </w:rPr>
        <w:t xml:space="preserve"> Est</w:t>
      </w:r>
      <w:r w:rsidR="000F6CDF">
        <w:rPr>
          <w:rFonts w:ascii="Times New Roman" w:hAnsi="Times New Roman" w:cs="Times New Roman"/>
          <w:color w:val="000000" w:themeColor="text1"/>
          <w:sz w:val="24"/>
          <w:szCs w:val="24"/>
        </w:rPr>
        <w:t xml:space="preserve">á </w:t>
      </w:r>
      <w:r w:rsidRPr="00B43B6B">
        <w:rPr>
          <w:rFonts w:ascii="Times New Roman" w:hAnsi="Times New Roman" w:cs="Times New Roman"/>
          <w:color w:val="000000" w:themeColor="text1"/>
          <w:sz w:val="24"/>
          <w:szCs w:val="24"/>
        </w:rPr>
        <w:t xml:space="preserve">ubicado  en el sector </w:t>
      </w:r>
      <w:r w:rsidR="000F6CDF">
        <w:rPr>
          <w:rFonts w:ascii="Times New Roman" w:hAnsi="Times New Roman" w:cs="Times New Roman"/>
          <w:color w:val="000000" w:themeColor="text1"/>
          <w:sz w:val="24"/>
          <w:szCs w:val="24"/>
        </w:rPr>
        <w:t xml:space="preserve">uno </w:t>
      </w:r>
      <w:r w:rsidRPr="00B43B6B">
        <w:rPr>
          <w:rFonts w:ascii="Times New Roman" w:hAnsi="Times New Roman" w:cs="Times New Roman"/>
          <w:color w:val="000000" w:themeColor="text1"/>
          <w:sz w:val="24"/>
          <w:szCs w:val="24"/>
        </w:rPr>
        <w:t>de la comuna, y se encuentra dividido en 3</w:t>
      </w:r>
      <w:r w:rsidR="006A12CD">
        <w:rPr>
          <w:rFonts w:ascii="Times New Roman" w:hAnsi="Times New Roman" w:cs="Times New Roman"/>
          <w:color w:val="000000" w:themeColor="text1"/>
          <w:sz w:val="24"/>
          <w:szCs w:val="24"/>
        </w:rPr>
        <w:t xml:space="preserve"> territorios para atender 11.599</w:t>
      </w:r>
      <w:r w:rsidRPr="00B43B6B">
        <w:rPr>
          <w:rFonts w:ascii="Times New Roman" w:hAnsi="Times New Roman" w:cs="Times New Roman"/>
          <w:color w:val="000000" w:themeColor="text1"/>
          <w:sz w:val="24"/>
          <w:szCs w:val="24"/>
        </w:rPr>
        <w:t xml:space="preserve"> usuarios</w:t>
      </w:r>
      <w:r w:rsidR="006A12CD">
        <w:rPr>
          <w:rFonts w:ascii="Times New Roman" w:hAnsi="Times New Roman" w:cs="Times New Roman"/>
          <w:color w:val="000000" w:themeColor="text1"/>
          <w:sz w:val="24"/>
          <w:szCs w:val="24"/>
        </w:rPr>
        <w:t>,</w:t>
      </w:r>
      <w:r w:rsidRPr="00B43B6B">
        <w:rPr>
          <w:rFonts w:ascii="Times New Roman" w:hAnsi="Times New Roman" w:cs="Times New Roman"/>
          <w:color w:val="000000" w:themeColor="text1"/>
          <w:sz w:val="24"/>
          <w:szCs w:val="24"/>
        </w:rPr>
        <w:t xml:space="preserve"> </w:t>
      </w:r>
      <w:r w:rsidR="006A12CD">
        <w:rPr>
          <w:rFonts w:ascii="Times New Roman" w:hAnsi="Times New Roman" w:cs="Times New Roman"/>
          <w:color w:val="000000" w:themeColor="text1"/>
          <w:sz w:val="24"/>
          <w:szCs w:val="24"/>
        </w:rPr>
        <w:t xml:space="preserve">es </w:t>
      </w:r>
      <w:r w:rsidRPr="00B43B6B">
        <w:rPr>
          <w:rFonts w:ascii="Times New Roman" w:hAnsi="Times New Roman" w:cs="Times New Roman"/>
          <w:color w:val="000000" w:themeColor="text1"/>
          <w:sz w:val="24"/>
          <w:szCs w:val="24"/>
        </w:rPr>
        <w:t xml:space="preserve">el CESFAM </w:t>
      </w:r>
      <w:r w:rsidR="006A12CD">
        <w:rPr>
          <w:rFonts w:ascii="Times New Roman" w:hAnsi="Times New Roman" w:cs="Times New Roman"/>
          <w:color w:val="000000" w:themeColor="text1"/>
          <w:sz w:val="24"/>
          <w:szCs w:val="24"/>
        </w:rPr>
        <w:t>con menor número de inscritos</w:t>
      </w:r>
      <w:r w:rsidRPr="00B43B6B">
        <w:rPr>
          <w:rFonts w:ascii="Times New Roman" w:hAnsi="Times New Roman" w:cs="Times New Roman"/>
          <w:color w:val="000000" w:themeColor="text1"/>
          <w:sz w:val="24"/>
          <w:szCs w:val="24"/>
        </w:rPr>
        <w:t xml:space="preserve">. </w:t>
      </w:r>
      <w:r w:rsidR="00EB7118">
        <w:rPr>
          <w:rFonts w:ascii="Times New Roman" w:hAnsi="Times New Roman" w:cs="Times New Roman"/>
          <w:color w:val="000000" w:themeColor="text1"/>
          <w:sz w:val="24"/>
          <w:szCs w:val="24"/>
        </w:rPr>
        <w:t xml:space="preserve">La población inscrita entre 0 y 4 años corresponde a </w:t>
      </w:r>
      <w:r w:rsidR="006A12CD" w:rsidRPr="00C87092">
        <w:rPr>
          <w:rFonts w:ascii="Times New Roman" w:hAnsi="Times New Roman" w:cs="Times New Roman"/>
          <w:color w:val="000000" w:themeColor="text1"/>
          <w:sz w:val="24"/>
          <w:szCs w:val="24"/>
        </w:rPr>
        <w:t>1</w:t>
      </w:r>
      <w:r w:rsidR="000F6CDF">
        <w:rPr>
          <w:rFonts w:ascii="Times New Roman" w:hAnsi="Times New Roman" w:cs="Times New Roman"/>
          <w:color w:val="000000" w:themeColor="text1"/>
          <w:sz w:val="24"/>
          <w:szCs w:val="24"/>
        </w:rPr>
        <w:t>.</w:t>
      </w:r>
      <w:r w:rsidR="006A12CD" w:rsidRPr="00C87092">
        <w:rPr>
          <w:rFonts w:ascii="Times New Roman" w:hAnsi="Times New Roman" w:cs="Times New Roman"/>
          <w:color w:val="000000" w:themeColor="text1"/>
          <w:sz w:val="24"/>
          <w:szCs w:val="24"/>
        </w:rPr>
        <w:t>74</w:t>
      </w:r>
      <w:r w:rsidR="000F6CDF">
        <w:rPr>
          <w:rFonts w:ascii="Times New Roman" w:hAnsi="Times New Roman" w:cs="Times New Roman"/>
          <w:color w:val="000000" w:themeColor="text1"/>
          <w:sz w:val="24"/>
          <w:szCs w:val="24"/>
        </w:rPr>
        <w:t>9 n</w:t>
      </w:r>
      <w:r w:rsidR="006A12CD" w:rsidRPr="00C87092">
        <w:rPr>
          <w:rFonts w:ascii="Times New Roman" w:hAnsi="Times New Roman" w:cs="Times New Roman"/>
          <w:color w:val="000000" w:themeColor="text1"/>
          <w:sz w:val="24"/>
          <w:szCs w:val="24"/>
        </w:rPr>
        <w:t>iños/as</w:t>
      </w:r>
      <w:r w:rsidR="006A12CD">
        <w:rPr>
          <w:rFonts w:ascii="Times New Roman" w:hAnsi="Times New Roman" w:cs="Times New Roman"/>
          <w:color w:val="000000" w:themeColor="text1"/>
          <w:sz w:val="24"/>
          <w:szCs w:val="24"/>
        </w:rPr>
        <w:t xml:space="preserve"> (15%) para el año 2015.</w:t>
      </w:r>
    </w:p>
    <w:p w14:paraId="688A38FE" w14:textId="77777777" w:rsidR="00806722" w:rsidRPr="00B43B6B" w:rsidRDefault="00806722" w:rsidP="00806722">
      <w:pPr>
        <w:pStyle w:val="Prrafodelista"/>
        <w:rPr>
          <w:rFonts w:ascii="Times New Roman" w:hAnsi="Times New Roman" w:cs="Times New Roman"/>
          <w:color w:val="000000" w:themeColor="text1"/>
          <w:sz w:val="24"/>
          <w:szCs w:val="24"/>
          <w:u w:val="single"/>
        </w:rPr>
      </w:pPr>
    </w:p>
    <w:p w14:paraId="19B969FA" w14:textId="77777777" w:rsidR="00806722" w:rsidRDefault="00132243" w:rsidP="00806722">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4C6">
        <w:rPr>
          <w:rFonts w:ascii="Times New Roman" w:hAnsi="Times New Roman" w:cs="Times New Roman"/>
          <w:b/>
          <w:color w:val="000000" w:themeColor="text1"/>
          <w:sz w:val="24"/>
          <w:szCs w:val="24"/>
        </w:rPr>
        <w:t>Haydee</w:t>
      </w:r>
      <w:r w:rsidR="00806722" w:rsidRPr="00FF64C6">
        <w:rPr>
          <w:rFonts w:ascii="Times New Roman" w:hAnsi="Times New Roman" w:cs="Times New Roman"/>
          <w:b/>
          <w:color w:val="000000" w:themeColor="text1"/>
          <w:sz w:val="24"/>
          <w:szCs w:val="24"/>
        </w:rPr>
        <w:t xml:space="preserve"> López:</w:t>
      </w:r>
      <w:r w:rsidR="00806722" w:rsidRPr="00B43B6B">
        <w:rPr>
          <w:rFonts w:ascii="Times New Roman" w:hAnsi="Times New Roman" w:cs="Times New Roman"/>
          <w:color w:val="000000" w:themeColor="text1"/>
          <w:sz w:val="24"/>
          <w:szCs w:val="24"/>
        </w:rPr>
        <w:t xml:space="preserve"> Situad</w:t>
      </w:r>
      <w:r w:rsidR="000F6CDF">
        <w:rPr>
          <w:rFonts w:ascii="Times New Roman" w:hAnsi="Times New Roman" w:cs="Times New Roman"/>
          <w:color w:val="000000" w:themeColor="text1"/>
          <w:sz w:val="24"/>
          <w:szCs w:val="24"/>
        </w:rPr>
        <w:t>o en el sector dos</w:t>
      </w:r>
      <w:r w:rsidR="00EB7118">
        <w:rPr>
          <w:rFonts w:ascii="Times New Roman" w:hAnsi="Times New Roman" w:cs="Times New Roman"/>
          <w:color w:val="000000" w:themeColor="text1"/>
          <w:sz w:val="24"/>
          <w:szCs w:val="24"/>
        </w:rPr>
        <w:t xml:space="preserve"> de la comuna, </w:t>
      </w:r>
      <w:r w:rsidR="00806722" w:rsidRPr="00B43B6B">
        <w:rPr>
          <w:rFonts w:ascii="Times New Roman" w:hAnsi="Times New Roman" w:cs="Times New Roman"/>
          <w:color w:val="000000" w:themeColor="text1"/>
          <w:sz w:val="24"/>
          <w:szCs w:val="24"/>
        </w:rPr>
        <w:t xml:space="preserve"> está dividido en 2 territorio</w:t>
      </w:r>
      <w:r w:rsidR="001B5B4A">
        <w:rPr>
          <w:rFonts w:ascii="Times New Roman" w:hAnsi="Times New Roman" w:cs="Times New Roman"/>
          <w:color w:val="000000" w:themeColor="text1"/>
          <w:sz w:val="24"/>
          <w:szCs w:val="24"/>
        </w:rPr>
        <w:t>s para atender 39.184</w:t>
      </w:r>
      <w:r w:rsidR="00806722" w:rsidRPr="00B43B6B">
        <w:rPr>
          <w:rFonts w:ascii="Times New Roman" w:hAnsi="Times New Roman" w:cs="Times New Roman"/>
          <w:color w:val="000000" w:themeColor="text1"/>
          <w:sz w:val="24"/>
          <w:szCs w:val="24"/>
        </w:rPr>
        <w:t xml:space="preserve"> usuarios inscritos, es el segundo CESFAM con más población inscrita. Su población es principalmente adulta joven y adulta. </w:t>
      </w:r>
      <w:r w:rsidR="001B5B4A">
        <w:rPr>
          <w:rFonts w:ascii="Times New Roman" w:hAnsi="Times New Roman" w:cs="Times New Roman"/>
          <w:color w:val="000000" w:themeColor="text1"/>
          <w:sz w:val="24"/>
          <w:szCs w:val="24"/>
        </w:rPr>
        <w:t>La población inscrita entre 0 y 4 años corresponde a 2</w:t>
      </w:r>
      <w:r w:rsidR="000F6CDF">
        <w:rPr>
          <w:rFonts w:ascii="Times New Roman" w:hAnsi="Times New Roman" w:cs="Times New Roman"/>
          <w:color w:val="000000" w:themeColor="text1"/>
          <w:sz w:val="24"/>
          <w:szCs w:val="24"/>
        </w:rPr>
        <w:t>.</w:t>
      </w:r>
      <w:r w:rsidR="001B5B4A">
        <w:rPr>
          <w:rFonts w:ascii="Times New Roman" w:hAnsi="Times New Roman" w:cs="Times New Roman"/>
          <w:color w:val="000000" w:themeColor="text1"/>
          <w:sz w:val="24"/>
          <w:szCs w:val="24"/>
        </w:rPr>
        <w:t>13</w:t>
      </w:r>
      <w:r w:rsidR="000F6CDF">
        <w:rPr>
          <w:rFonts w:ascii="Times New Roman" w:hAnsi="Times New Roman" w:cs="Times New Roman"/>
          <w:color w:val="000000" w:themeColor="text1"/>
          <w:sz w:val="24"/>
          <w:szCs w:val="24"/>
        </w:rPr>
        <w:t>2 n</w:t>
      </w:r>
      <w:r w:rsidR="001B5B4A">
        <w:rPr>
          <w:rFonts w:ascii="Times New Roman" w:hAnsi="Times New Roman" w:cs="Times New Roman"/>
          <w:color w:val="000000" w:themeColor="text1"/>
          <w:sz w:val="24"/>
          <w:szCs w:val="24"/>
        </w:rPr>
        <w:t>iños/as (5,4%) para el año 2015.</w:t>
      </w:r>
    </w:p>
    <w:p w14:paraId="79235F67" w14:textId="77777777" w:rsidR="00806722" w:rsidRPr="00B43B6B" w:rsidRDefault="00806722" w:rsidP="00806722">
      <w:pPr>
        <w:pStyle w:val="Prrafodelista"/>
        <w:rPr>
          <w:rFonts w:ascii="Times New Roman" w:hAnsi="Times New Roman" w:cs="Times New Roman"/>
          <w:color w:val="000000" w:themeColor="text1"/>
          <w:sz w:val="24"/>
          <w:szCs w:val="24"/>
          <w:u w:val="single"/>
        </w:rPr>
      </w:pPr>
    </w:p>
    <w:p w14:paraId="5D0FEC7A" w14:textId="77777777" w:rsidR="00806722" w:rsidRPr="001B5B4A" w:rsidRDefault="00806722" w:rsidP="001B5B4A">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4C6">
        <w:rPr>
          <w:rFonts w:ascii="Times New Roman" w:hAnsi="Times New Roman" w:cs="Times New Roman"/>
          <w:b/>
          <w:color w:val="000000" w:themeColor="text1"/>
          <w:sz w:val="24"/>
          <w:szCs w:val="24"/>
        </w:rPr>
        <w:t>Dr. Carlos Lorca:</w:t>
      </w:r>
      <w:r w:rsidRPr="00B43B6B">
        <w:rPr>
          <w:rFonts w:ascii="Times New Roman" w:hAnsi="Times New Roman" w:cs="Times New Roman"/>
          <w:color w:val="000000" w:themeColor="text1"/>
          <w:sz w:val="24"/>
          <w:szCs w:val="24"/>
        </w:rPr>
        <w:t xml:space="preserve"> Se encuentra  </w:t>
      </w:r>
      <w:r w:rsidR="000F6CDF">
        <w:rPr>
          <w:rFonts w:ascii="Times New Roman" w:hAnsi="Times New Roman" w:cs="Times New Roman"/>
          <w:color w:val="000000" w:themeColor="text1"/>
          <w:sz w:val="24"/>
          <w:szCs w:val="24"/>
        </w:rPr>
        <w:t>en el sector tres</w:t>
      </w:r>
      <w:r w:rsidR="001B5B4A">
        <w:rPr>
          <w:rFonts w:ascii="Times New Roman" w:hAnsi="Times New Roman" w:cs="Times New Roman"/>
          <w:color w:val="000000" w:themeColor="text1"/>
          <w:sz w:val="24"/>
          <w:szCs w:val="24"/>
        </w:rPr>
        <w:t xml:space="preserve"> de la comuna,  </w:t>
      </w:r>
      <w:r w:rsidRPr="00B43B6B">
        <w:rPr>
          <w:rFonts w:ascii="Times New Roman" w:hAnsi="Times New Roman" w:cs="Times New Roman"/>
          <w:color w:val="000000" w:themeColor="text1"/>
          <w:sz w:val="24"/>
          <w:szCs w:val="24"/>
        </w:rPr>
        <w:t>dividido en 3</w:t>
      </w:r>
      <w:r w:rsidR="001B5B4A">
        <w:rPr>
          <w:rFonts w:ascii="Times New Roman" w:hAnsi="Times New Roman" w:cs="Times New Roman"/>
          <w:color w:val="000000" w:themeColor="text1"/>
          <w:sz w:val="24"/>
          <w:szCs w:val="24"/>
        </w:rPr>
        <w:t xml:space="preserve"> territorios para atender 37.201</w:t>
      </w:r>
      <w:r w:rsidRPr="00B43B6B">
        <w:rPr>
          <w:rFonts w:ascii="Times New Roman" w:hAnsi="Times New Roman" w:cs="Times New Roman"/>
          <w:color w:val="000000" w:themeColor="text1"/>
          <w:sz w:val="24"/>
          <w:szCs w:val="24"/>
        </w:rPr>
        <w:t xml:space="preserve"> usuarios inscritos, siendo el CESFAM con mayor población inscrita. Su población se caracteriza por una alta proporción de ad</w:t>
      </w:r>
      <w:r w:rsidR="001B5B4A">
        <w:rPr>
          <w:rFonts w:ascii="Times New Roman" w:hAnsi="Times New Roman" w:cs="Times New Roman"/>
          <w:color w:val="000000" w:themeColor="text1"/>
          <w:sz w:val="24"/>
          <w:szCs w:val="24"/>
        </w:rPr>
        <w:t>ultos mayores de 60 años,</w:t>
      </w:r>
      <w:r w:rsidRPr="00B43B6B">
        <w:rPr>
          <w:rFonts w:ascii="Times New Roman" w:hAnsi="Times New Roman" w:cs="Times New Roman"/>
          <w:color w:val="000000" w:themeColor="text1"/>
          <w:sz w:val="24"/>
          <w:szCs w:val="24"/>
        </w:rPr>
        <w:t xml:space="preserve"> al m</w:t>
      </w:r>
      <w:r w:rsidR="001B5B4A">
        <w:rPr>
          <w:rFonts w:ascii="Times New Roman" w:hAnsi="Times New Roman" w:cs="Times New Roman"/>
          <w:color w:val="000000" w:themeColor="text1"/>
          <w:sz w:val="24"/>
          <w:szCs w:val="24"/>
        </w:rPr>
        <w:t>ismo tiempo</w:t>
      </w:r>
      <w:r w:rsidRPr="00B43B6B">
        <w:rPr>
          <w:rFonts w:ascii="Times New Roman" w:hAnsi="Times New Roman" w:cs="Times New Roman"/>
          <w:color w:val="000000" w:themeColor="text1"/>
          <w:sz w:val="24"/>
          <w:szCs w:val="24"/>
        </w:rPr>
        <w:t xml:space="preserve"> presenta un porcentaje elevado de población infantil y adultos jóvenes. </w:t>
      </w:r>
      <w:r w:rsidR="001B5B4A">
        <w:rPr>
          <w:rFonts w:ascii="Times New Roman" w:hAnsi="Times New Roman" w:cs="Times New Roman"/>
          <w:color w:val="000000" w:themeColor="text1"/>
          <w:sz w:val="24"/>
          <w:szCs w:val="24"/>
        </w:rPr>
        <w:t>La población inscrita entre 0 y 4 años corresponde a 2</w:t>
      </w:r>
      <w:r w:rsidR="000F6CDF">
        <w:rPr>
          <w:rFonts w:ascii="Times New Roman" w:hAnsi="Times New Roman" w:cs="Times New Roman"/>
          <w:color w:val="000000" w:themeColor="text1"/>
          <w:sz w:val="24"/>
          <w:szCs w:val="24"/>
        </w:rPr>
        <w:t>.</w:t>
      </w:r>
      <w:r w:rsidR="001B5B4A">
        <w:rPr>
          <w:rFonts w:ascii="Times New Roman" w:hAnsi="Times New Roman" w:cs="Times New Roman"/>
          <w:color w:val="000000" w:themeColor="text1"/>
          <w:sz w:val="24"/>
          <w:szCs w:val="24"/>
        </w:rPr>
        <w:t>40</w:t>
      </w:r>
      <w:r w:rsidR="000F6CDF">
        <w:rPr>
          <w:rFonts w:ascii="Times New Roman" w:hAnsi="Times New Roman" w:cs="Times New Roman"/>
          <w:color w:val="000000" w:themeColor="text1"/>
          <w:sz w:val="24"/>
          <w:szCs w:val="24"/>
        </w:rPr>
        <w:t>3 n</w:t>
      </w:r>
      <w:r w:rsidR="001B5B4A">
        <w:rPr>
          <w:rFonts w:ascii="Times New Roman" w:hAnsi="Times New Roman" w:cs="Times New Roman"/>
          <w:color w:val="000000" w:themeColor="text1"/>
          <w:sz w:val="24"/>
          <w:szCs w:val="24"/>
        </w:rPr>
        <w:t>iños/as (6,5%) para el año 2015.</w:t>
      </w:r>
    </w:p>
    <w:p w14:paraId="46EFDA1D" w14:textId="77777777" w:rsidR="00806722" w:rsidRPr="00031BAB" w:rsidRDefault="00806722" w:rsidP="00806722">
      <w:pPr>
        <w:pStyle w:val="Prrafodelista"/>
        <w:rPr>
          <w:rFonts w:ascii="Times New Roman" w:hAnsi="Times New Roman" w:cs="Times New Roman"/>
          <w:color w:val="000000" w:themeColor="text1"/>
          <w:sz w:val="24"/>
          <w:szCs w:val="24"/>
          <w:u w:val="single"/>
        </w:rPr>
      </w:pPr>
    </w:p>
    <w:p w14:paraId="7A8F638C" w14:textId="77777777" w:rsidR="00806722" w:rsidRPr="009B1AF8" w:rsidRDefault="00806722" w:rsidP="009B1AF8">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4C6">
        <w:rPr>
          <w:rFonts w:ascii="Times New Roman" w:hAnsi="Times New Roman" w:cs="Times New Roman"/>
          <w:b/>
          <w:color w:val="000000" w:themeColor="text1"/>
          <w:sz w:val="24"/>
          <w:szCs w:val="24"/>
        </w:rPr>
        <w:t>Cóndores de Chile:</w:t>
      </w:r>
      <w:r w:rsidR="000F6CDF">
        <w:rPr>
          <w:rFonts w:ascii="Times New Roman" w:hAnsi="Times New Roman" w:cs="Times New Roman"/>
          <w:color w:val="000000" w:themeColor="text1"/>
          <w:sz w:val="24"/>
          <w:szCs w:val="24"/>
        </w:rPr>
        <w:t xml:space="preserve"> Ubicado en el sector cuatro</w:t>
      </w:r>
      <w:r w:rsidRPr="00B43B6B">
        <w:rPr>
          <w:rFonts w:ascii="Times New Roman" w:hAnsi="Times New Roman" w:cs="Times New Roman"/>
          <w:color w:val="000000" w:themeColor="text1"/>
          <w:sz w:val="24"/>
          <w:szCs w:val="24"/>
        </w:rPr>
        <w:t xml:space="preserve"> de la comuna, está dividido en 3 te</w:t>
      </w:r>
      <w:r w:rsidR="009B1AF8">
        <w:rPr>
          <w:rFonts w:ascii="Times New Roman" w:hAnsi="Times New Roman" w:cs="Times New Roman"/>
          <w:color w:val="000000" w:themeColor="text1"/>
          <w:sz w:val="24"/>
          <w:szCs w:val="24"/>
        </w:rPr>
        <w:t>rritorios y atiende a 31.723</w:t>
      </w:r>
      <w:r w:rsidRPr="00B43B6B">
        <w:rPr>
          <w:rFonts w:ascii="Times New Roman" w:hAnsi="Times New Roman" w:cs="Times New Roman"/>
          <w:color w:val="000000" w:themeColor="text1"/>
          <w:sz w:val="24"/>
          <w:szCs w:val="24"/>
        </w:rPr>
        <w:t xml:space="preserve"> usuarios. Su población se caracteriza, desde el punto de vista demográfico, por tener una gran proporci</w:t>
      </w:r>
      <w:r w:rsidR="009B1AF8">
        <w:rPr>
          <w:rFonts w:ascii="Times New Roman" w:hAnsi="Times New Roman" w:cs="Times New Roman"/>
          <w:color w:val="000000" w:themeColor="text1"/>
          <w:sz w:val="24"/>
          <w:szCs w:val="24"/>
        </w:rPr>
        <w:t>ón de adultos y adultos mayores. La población inscrita entre 0 y 4 años corresponde a 1947 niños/as (6,1</w:t>
      </w:r>
      <w:r w:rsidR="009B1AF8" w:rsidRPr="009B1AF8">
        <w:rPr>
          <w:rFonts w:ascii="Times New Roman" w:hAnsi="Times New Roman" w:cs="Times New Roman"/>
          <w:color w:val="000000" w:themeColor="text1"/>
          <w:sz w:val="24"/>
          <w:szCs w:val="24"/>
        </w:rPr>
        <w:t>%) para el año 2015</w:t>
      </w:r>
      <w:r w:rsidR="009B1AF8">
        <w:rPr>
          <w:rFonts w:ascii="Times New Roman" w:hAnsi="Times New Roman" w:cs="Times New Roman"/>
          <w:color w:val="000000" w:themeColor="text1"/>
          <w:sz w:val="24"/>
          <w:szCs w:val="24"/>
        </w:rPr>
        <w:t>.</w:t>
      </w:r>
    </w:p>
    <w:p w14:paraId="69EAE9F8" w14:textId="77777777" w:rsidR="0067506A" w:rsidRPr="0067506A" w:rsidRDefault="0067506A" w:rsidP="0067506A">
      <w:pPr>
        <w:pStyle w:val="Prrafodelista"/>
        <w:rPr>
          <w:rFonts w:ascii="Times New Roman" w:hAnsi="Times New Roman" w:cs="Times New Roman"/>
          <w:color w:val="000000" w:themeColor="text1"/>
          <w:sz w:val="24"/>
          <w:szCs w:val="24"/>
        </w:rPr>
      </w:pPr>
    </w:p>
    <w:p w14:paraId="741EAF86" w14:textId="77777777" w:rsidR="00806722" w:rsidRPr="009B1AF8" w:rsidRDefault="0067506A" w:rsidP="009B1AF8">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0F0AC6">
        <w:rPr>
          <w:rFonts w:ascii="Times New Roman" w:hAnsi="Times New Roman" w:cs="Times New Roman"/>
          <w:b/>
          <w:color w:val="000000" w:themeColor="text1"/>
          <w:sz w:val="24"/>
          <w:szCs w:val="24"/>
        </w:rPr>
        <w:t>Santa Laura:</w:t>
      </w:r>
      <w:r w:rsidR="000F0AC6" w:rsidRPr="000F0AC6">
        <w:rPr>
          <w:rFonts w:ascii="Times New Roman" w:hAnsi="Times New Roman" w:cs="Times New Roman"/>
          <w:bCs/>
          <w:color w:val="000000" w:themeColor="text1"/>
          <w:sz w:val="24"/>
          <w:szCs w:val="24"/>
        </w:rPr>
        <w:t xml:space="preserve"> Se</w:t>
      </w:r>
      <w:r w:rsidR="000F0AC6" w:rsidRPr="000F0AC6">
        <w:rPr>
          <w:rFonts w:ascii="Times New Roman" w:hAnsi="Times New Roman" w:cs="Times New Roman"/>
          <w:color w:val="000000" w:themeColor="text1"/>
          <w:sz w:val="24"/>
          <w:szCs w:val="24"/>
        </w:rPr>
        <w:t xml:space="preserve"> </w:t>
      </w:r>
      <w:r w:rsidR="000F6CDF">
        <w:rPr>
          <w:rFonts w:ascii="Times New Roman" w:hAnsi="Times New Roman" w:cs="Times New Roman"/>
          <w:color w:val="000000" w:themeColor="text1"/>
          <w:sz w:val="24"/>
          <w:szCs w:val="24"/>
        </w:rPr>
        <w:t>encuentra inserto en el sector cinco</w:t>
      </w:r>
      <w:r w:rsidR="000F0AC6" w:rsidRPr="000F0AC6">
        <w:rPr>
          <w:rFonts w:ascii="Times New Roman" w:hAnsi="Times New Roman" w:cs="Times New Roman"/>
          <w:color w:val="000000" w:themeColor="text1"/>
          <w:sz w:val="24"/>
          <w:szCs w:val="24"/>
        </w:rPr>
        <w:t xml:space="preserve"> de la comuna,  dividido en 3 t</w:t>
      </w:r>
      <w:r w:rsidR="009B1AF8">
        <w:rPr>
          <w:rFonts w:ascii="Times New Roman" w:hAnsi="Times New Roman" w:cs="Times New Roman"/>
          <w:color w:val="000000" w:themeColor="text1"/>
          <w:sz w:val="24"/>
          <w:szCs w:val="24"/>
        </w:rPr>
        <w:t>erritorios para atender a 24.895</w:t>
      </w:r>
      <w:r w:rsidR="000F0AC6" w:rsidRPr="000F0AC6">
        <w:rPr>
          <w:rFonts w:ascii="Times New Roman" w:hAnsi="Times New Roman" w:cs="Times New Roman"/>
          <w:color w:val="000000" w:themeColor="text1"/>
          <w:sz w:val="24"/>
          <w:szCs w:val="24"/>
        </w:rPr>
        <w:t xml:space="preserve"> usuarios inscritos. La distribución de su población es  mayoritariamente adult</w:t>
      </w:r>
      <w:r w:rsidR="000F6CDF">
        <w:rPr>
          <w:rFonts w:ascii="Times New Roman" w:hAnsi="Times New Roman" w:cs="Times New Roman"/>
          <w:color w:val="000000" w:themeColor="text1"/>
          <w:sz w:val="24"/>
          <w:szCs w:val="24"/>
        </w:rPr>
        <w:t>a.</w:t>
      </w:r>
      <w:r w:rsidR="000F0AC6" w:rsidRPr="000F0AC6">
        <w:rPr>
          <w:rFonts w:ascii="Times New Roman" w:hAnsi="Times New Roman" w:cs="Times New Roman"/>
          <w:color w:val="000000" w:themeColor="text1"/>
          <w:sz w:val="24"/>
          <w:szCs w:val="24"/>
        </w:rPr>
        <w:t xml:space="preserve"> </w:t>
      </w:r>
      <w:r w:rsidR="009B1AF8">
        <w:rPr>
          <w:rFonts w:ascii="Times New Roman" w:hAnsi="Times New Roman" w:cs="Times New Roman"/>
          <w:color w:val="000000" w:themeColor="text1"/>
          <w:sz w:val="24"/>
          <w:szCs w:val="24"/>
        </w:rPr>
        <w:t>La población inscrita entre 0 y 4 años corresponde a 1</w:t>
      </w:r>
      <w:r w:rsidR="000F6CDF">
        <w:rPr>
          <w:rFonts w:ascii="Times New Roman" w:hAnsi="Times New Roman" w:cs="Times New Roman"/>
          <w:color w:val="000000" w:themeColor="text1"/>
          <w:sz w:val="24"/>
          <w:szCs w:val="24"/>
        </w:rPr>
        <w:t>.</w:t>
      </w:r>
      <w:r w:rsidR="009B1AF8">
        <w:rPr>
          <w:rFonts w:ascii="Times New Roman" w:hAnsi="Times New Roman" w:cs="Times New Roman"/>
          <w:color w:val="000000" w:themeColor="text1"/>
          <w:sz w:val="24"/>
          <w:szCs w:val="24"/>
        </w:rPr>
        <w:t>457 niño</w:t>
      </w:r>
      <w:r w:rsidR="000F6CDF">
        <w:rPr>
          <w:rFonts w:ascii="Times New Roman" w:hAnsi="Times New Roman" w:cs="Times New Roman"/>
          <w:color w:val="000000" w:themeColor="text1"/>
          <w:sz w:val="24"/>
          <w:szCs w:val="24"/>
        </w:rPr>
        <w:t>s/</w:t>
      </w:r>
      <w:r w:rsidR="009B1AF8">
        <w:rPr>
          <w:rFonts w:ascii="Times New Roman" w:hAnsi="Times New Roman" w:cs="Times New Roman"/>
          <w:color w:val="000000" w:themeColor="text1"/>
          <w:sz w:val="24"/>
          <w:szCs w:val="24"/>
        </w:rPr>
        <w:t>as (5,9</w:t>
      </w:r>
      <w:r w:rsidR="009B1AF8" w:rsidRPr="009B1AF8">
        <w:rPr>
          <w:rFonts w:ascii="Times New Roman" w:hAnsi="Times New Roman" w:cs="Times New Roman"/>
          <w:color w:val="000000" w:themeColor="text1"/>
          <w:sz w:val="24"/>
          <w:szCs w:val="24"/>
        </w:rPr>
        <w:t>%) para el año 2015</w:t>
      </w:r>
      <w:r w:rsidR="009B1AF8">
        <w:rPr>
          <w:rFonts w:ascii="Times New Roman" w:hAnsi="Times New Roman" w:cs="Times New Roman"/>
          <w:color w:val="000000" w:themeColor="text1"/>
          <w:sz w:val="24"/>
          <w:szCs w:val="24"/>
        </w:rPr>
        <w:t>.</w:t>
      </w:r>
    </w:p>
    <w:p w14:paraId="58409F1D" w14:textId="77777777" w:rsidR="000F0AC6" w:rsidRPr="000F0AC6" w:rsidRDefault="000F0AC6" w:rsidP="000F0AC6">
      <w:pPr>
        <w:autoSpaceDE w:val="0"/>
        <w:autoSpaceDN w:val="0"/>
        <w:adjustRightInd w:val="0"/>
        <w:spacing w:after="0" w:line="360" w:lineRule="auto"/>
        <w:jc w:val="both"/>
        <w:rPr>
          <w:rFonts w:ascii="Times New Roman" w:hAnsi="Times New Roman" w:cs="Times New Roman"/>
          <w:sz w:val="24"/>
          <w:szCs w:val="24"/>
          <w:u w:val="single"/>
        </w:rPr>
      </w:pPr>
    </w:p>
    <w:p w14:paraId="42250A0E" w14:textId="77777777" w:rsidR="00806722" w:rsidRPr="00B43B6B" w:rsidRDefault="00806722" w:rsidP="00806722">
      <w:pPr>
        <w:pStyle w:val="Prrafodelista"/>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F64C6">
        <w:rPr>
          <w:rFonts w:ascii="Times New Roman" w:hAnsi="Times New Roman" w:cs="Times New Roman"/>
          <w:b/>
          <w:sz w:val="24"/>
          <w:szCs w:val="24"/>
        </w:rPr>
        <w:t>Canciller Orlando Letelier:</w:t>
      </w:r>
      <w:r w:rsidRPr="00B43B6B">
        <w:rPr>
          <w:rFonts w:ascii="Times New Roman" w:hAnsi="Times New Roman" w:cs="Times New Roman"/>
          <w:sz w:val="24"/>
          <w:szCs w:val="24"/>
        </w:rPr>
        <w:t xml:space="preserve"> </w:t>
      </w:r>
      <w:r w:rsidR="000F6CDF">
        <w:rPr>
          <w:rFonts w:ascii="Times New Roman" w:hAnsi="Times New Roman" w:cs="Times New Roman"/>
          <w:color w:val="000000" w:themeColor="text1"/>
          <w:sz w:val="24"/>
          <w:szCs w:val="24"/>
        </w:rPr>
        <w:t>Inserto en el sector seis</w:t>
      </w:r>
      <w:r w:rsidRPr="00B43B6B">
        <w:rPr>
          <w:rFonts w:ascii="Times New Roman" w:hAnsi="Times New Roman" w:cs="Times New Roman"/>
          <w:color w:val="000000" w:themeColor="text1"/>
          <w:sz w:val="24"/>
          <w:szCs w:val="24"/>
        </w:rPr>
        <w:t xml:space="preserve"> de la comuna, dividido en 2</w:t>
      </w:r>
      <w:r w:rsidR="009B1AF8">
        <w:rPr>
          <w:rFonts w:ascii="Times New Roman" w:hAnsi="Times New Roman" w:cs="Times New Roman"/>
          <w:color w:val="000000" w:themeColor="text1"/>
          <w:sz w:val="24"/>
          <w:szCs w:val="24"/>
        </w:rPr>
        <w:t xml:space="preserve"> territorios para atender 32</w:t>
      </w:r>
      <w:r w:rsidR="000F6CDF">
        <w:rPr>
          <w:rFonts w:ascii="Times New Roman" w:hAnsi="Times New Roman" w:cs="Times New Roman"/>
          <w:color w:val="000000" w:themeColor="text1"/>
          <w:sz w:val="24"/>
          <w:szCs w:val="24"/>
        </w:rPr>
        <w:t>.</w:t>
      </w:r>
      <w:r w:rsidR="009B1AF8">
        <w:rPr>
          <w:rFonts w:ascii="Times New Roman" w:hAnsi="Times New Roman" w:cs="Times New Roman"/>
          <w:color w:val="000000" w:themeColor="text1"/>
          <w:sz w:val="24"/>
          <w:szCs w:val="24"/>
        </w:rPr>
        <w:t>28</w:t>
      </w:r>
      <w:r w:rsidR="000F6CDF">
        <w:rPr>
          <w:rFonts w:ascii="Times New Roman" w:hAnsi="Times New Roman" w:cs="Times New Roman"/>
          <w:color w:val="000000" w:themeColor="text1"/>
          <w:sz w:val="24"/>
          <w:szCs w:val="24"/>
        </w:rPr>
        <w:t xml:space="preserve">2 </w:t>
      </w:r>
      <w:r w:rsidRPr="00B43B6B">
        <w:rPr>
          <w:rFonts w:ascii="Times New Roman" w:hAnsi="Times New Roman" w:cs="Times New Roman"/>
          <w:color w:val="000000" w:themeColor="text1"/>
          <w:sz w:val="24"/>
          <w:szCs w:val="24"/>
        </w:rPr>
        <w:t xml:space="preserve">usuarios inscritos. Su población está constituida </w:t>
      </w:r>
      <w:r w:rsidRPr="00B43B6B">
        <w:rPr>
          <w:rFonts w:ascii="Times New Roman" w:hAnsi="Times New Roman" w:cs="Times New Roman"/>
          <w:color w:val="000000" w:themeColor="text1"/>
          <w:sz w:val="24"/>
          <w:szCs w:val="24"/>
        </w:rPr>
        <w:lastRenderedPageBreak/>
        <w:t>mayoritariamente por personas menores de 30 años.</w:t>
      </w:r>
      <w:r w:rsidR="009B1AF8" w:rsidRPr="009B1AF8">
        <w:rPr>
          <w:rFonts w:ascii="Times New Roman" w:hAnsi="Times New Roman" w:cs="Times New Roman"/>
          <w:color w:val="000000" w:themeColor="text1"/>
          <w:sz w:val="24"/>
          <w:szCs w:val="24"/>
        </w:rPr>
        <w:t xml:space="preserve"> </w:t>
      </w:r>
      <w:r w:rsidR="009B1AF8">
        <w:rPr>
          <w:rFonts w:ascii="Times New Roman" w:hAnsi="Times New Roman" w:cs="Times New Roman"/>
          <w:color w:val="000000" w:themeColor="text1"/>
          <w:sz w:val="24"/>
          <w:szCs w:val="24"/>
        </w:rPr>
        <w:t>La población inscrita entre 0 y 4 años corresponde a 1</w:t>
      </w:r>
      <w:r w:rsidR="000F6CDF">
        <w:rPr>
          <w:rFonts w:ascii="Times New Roman" w:hAnsi="Times New Roman" w:cs="Times New Roman"/>
          <w:color w:val="000000" w:themeColor="text1"/>
          <w:sz w:val="24"/>
          <w:szCs w:val="24"/>
        </w:rPr>
        <w:t>.</w:t>
      </w:r>
      <w:r w:rsidR="009B1AF8">
        <w:rPr>
          <w:rFonts w:ascii="Times New Roman" w:hAnsi="Times New Roman" w:cs="Times New Roman"/>
          <w:color w:val="000000" w:themeColor="text1"/>
          <w:sz w:val="24"/>
          <w:szCs w:val="24"/>
        </w:rPr>
        <w:t>79</w:t>
      </w:r>
      <w:r w:rsidR="000F6CDF">
        <w:rPr>
          <w:rFonts w:ascii="Times New Roman" w:hAnsi="Times New Roman" w:cs="Times New Roman"/>
          <w:color w:val="000000" w:themeColor="text1"/>
          <w:sz w:val="24"/>
          <w:szCs w:val="24"/>
        </w:rPr>
        <w:t xml:space="preserve">1 </w:t>
      </w:r>
      <w:r w:rsidR="009B1AF8">
        <w:rPr>
          <w:rFonts w:ascii="Times New Roman" w:hAnsi="Times New Roman" w:cs="Times New Roman"/>
          <w:color w:val="000000" w:themeColor="text1"/>
          <w:sz w:val="24"/>
          <w:szCs w:val="24"/>
        </w:rPr>
        <w:t>niños/as (5,5</w:t>
      </w:r>
      <w:r w:rsidR="009B1AF8" w:rsidRPr="009B1AF8">
        <w:rPr>
          <w:rFonts w:ascii="Times New Roman" w:hAnsi="Times New Roman" w:cs="Times New Roman"/>
          <w:color w:val="000000" w:themeColor="text1"/>
          <w:sz w:val="24"/>
          <w:szCs w:val="24"/>
        </w:rPr>
        <w:t>%) para el año 2015</w:t>
      </w:r>
      <w:r w:rsidR="009B1AF8">
        <w:rPr>
          <w:rFonts w:ascii="Times New Roman" w:hAnsi="Times New Roman" w:cs="Times New Roman"/>
          <w:color w:val="000000" w:themeColor="text1"/>
          <w:sz w:val="24"/>
          <w:szCs w:val="24"/>
        </w:rPr>
        <w:t>.</w:t>
      </w:r>
    </w:p>
    <w:p w14:paraId="21FF91DB" w14:textId="77777777" w:rsidR="00A21BFA" w:rsidRPr="007A05BE" w:rsidRDefault="007A05BE" w:rsidP="007A05BE">
      <w:pPr>
        <w:pStyle w:val="Ttulo3"/>
        <w:rPr>
          <w:rFonts w:ascii="Times New Roman" w:hAnsi="Times New Roman" w:cs="Times New Roman"/>
          <w:sz w:val="24"/>
          <w:szCs w:val="24"/>
        </w:rPr>
      </w:pPr>
      <w:bookmarkStart w:id="49" w:name="_Toc446565005"/>
      <w:r>
        <w:rPr>
          <w:rFonts w:ascii="Times New Roman" w:hAnsi="Times New Roman" w:cs="Times New Roman"/>
          <w:sz w:val="24"/>
          <w:szCs w:val="24"/>
        </w:rPr>
        <w:t>M</w:t>
      </w:r>
      <w:r w:rsidR="00543CAD">
        <w:rPr>
          <w:rFonts w:ascii="Times New Roman" w:hAnsi="Times New Roman" w:cs="Times New Roman"/>
          <w:sz w:val="24"/>
          <w:szCs w:val="24"/>
        </w:rPr>
        <w:t>apa de la Comuna</w:t>
      </w:r>
      <w:bookmarkEnd w:id="49"/>
      <w:r w:rsidR="00C70CB6">
        <w:rPr>
          <w:rFonts w:ascii="Times New Roman" w:hAnsi="Times New Roman" w:cs="Times New Roman"/>
          <w:b w:val="0"/>
          <w:sz w:val="24"/>
          <w:szCs w:val="24"/>
        </w:rPr>
        <w:br/>
        <w:t xml:space="preserve">       </w:t>
      </w:r>
    </w:p>
    <w:p w14:paraId="648B3F12" w14:textId="77777777" w:rsidR="00B81AD3" w:rsidRDefault="0059431D" w:rsidP="0080672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w14:anchorId="198B0C55">
          <v:shapetype id="_x0000_t202" coordsize="21600,21600" o:spt="202" path="m,l,21600r21600,l21600,xe">
            <v:stroke joinstyle="miter"/>
            <v:path gradientshapeok="t" o:connecttype="rect"/>
          </v:shapetype>
          <v:shape id="Text Box 2" o:spid="_x0000_s1026" type="#_x0000_t202" style="position:absolute;left:0;text-align:left;margin-left:5.55pt;margin-top:376.45pt;width:167.85pt;height:106.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">
            <v:textbox>
              <w:txbxContent>
                <w:p w14:paraId="725E6FE6" w14:textId="77777777" w:rsidR="007A5470" w:rsidRDefault="007A5470" w:rsidP="00E9469E">
                  <w:pPr>
                    <w:rPr>
                      <w:lang w:val="es-ES"/>
                    </w:rPr>
                  </w:pPr>
                  <w:r>
                    <w:rPr>
                      <w:lang w:val="es-ES"/>
                    </w:rPr>
                    <w:t>Simbología:</w:t>
                  </w:r>
                  <w:r>
                    <w:rPr>
                      <w:lang w:val="es-ES"/>
                    </w:rPr>
                    <w:br/>
                    <w:t xml:space="preserve">Sector 1   </w:t>
                  </w:r>
                  <w:r>
                    <w:rPr>
                      <w:noProof/>
                      <w:lang w:val="es-ES" w:eastAsia="es-ES"/>
                    </w:rPr>
                    <w:drawing>
                      <wp:inline distT="0" distB="0" distL="0" distR="0" wp14:anchorId="3FF3E0C0" wp14:editId="0A0208CF">
                        <wp:extent cx="261816" cy="202223"/>
                        <wp:effectExtent l="19050" t="0" r="4884" b="0"/>
                        <wp:docPr id="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65016" cy="204694"/>
                                </a:xfrm>
                                <a:prstGeom prst="rect">
                                  <a:avLst/>
                                </a:prstGeom>
                                <a:noFill/>
                                <a:ln w="9525">
                                  <a:noFill/>
                                  <a:miter lim="800000"/>
                                  <a:headEnd/>
                                  <a:tailEnd/>
                                </a:ln>
                              </pic:spPr>
                            </pic:pic>
                          </a:graphicData>
                        </a:graphic>
                      </wp:inline>
                    </w:drawing>
                  </w:r>
                  <w:r>
                    <w:rPr>
                      <w:lang w:val="es-ES"/>
                    </w:rPr>
                    <w:t xml:space="preserve">     Sector 4  </w:t>
                  </w:r>
                  <w:r>
                    <w:rPr>
                      <w:noProof/>
                      <w:lang w:val="es-ES" w:eastAsia="es-ES"/>
                    </w:rPr>
                    <w:drawing>
                      <wp:inline distT="0" distB="0" distL="0" distR="0" wp14:anchorId="0B18A5A0" wp14:editId="4B9695FC">
                        <wp:extent cx="355830" cy="281354"/>
                        <wp:effectExtent l="0" t="0" r="0"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54226" cy="280086"/>
                                </a:xfrm>
                                <a:prstGeom prst="rect">
                                  <a:avLst/>
                                </a:prstGeom>
                                <a:noFill/>
                                <a:ln w="9525">
                                  <a:noFill/>
                                  <a:miter lim="800000"/>
                                  <a:headEnd/>
                                  <a:tailEnd/>
                                </a:ln>
                              </pic:spPr>
                            </pic:pic>
                          </a:graphicData>
                        </a:graphic>
                      </wp:inline>
                    </w:drawing>
                  </w:r>
                  <w:r>
                    <w:rPr>
                      <w:lang w:val="es-ES"/>
                    </w:rPr>
                    <w:br/>
                    <w:t xml:space="preserve">Sector 2  </w:t>
                  </w:r>
                  <w:r>
                    <w:rPr>
                      <w:noProof/>
                      <w:lang w:val="es-ES" w:eastAsia="es-ES"/>
                    </w:rPr>
                    <w:drawing>
                      <wp:inline distT="0" distB="0" distL="0" distR="0" wp14:anchorId="6B04BA7D" wp14:editId="2F73345D">
                        <wp:extent cx="273095" cy="219808"/>
                        <wp:effectExtent l="1905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1199" cy="218282"/>
                                </a:xfrm>
                                <a:prstGeom prst="rect">
                                  <a:avLst/>
                                </a:prstGeom>
                                <a:noFill/>
                                <a:ln w="9525">
                                  <a:noFill/>
                                  <a:miter lim="800000"/>
                                  <a:headEnd/>
                                  <a:tailEnd/>
                                </a:ln>
                              </pic:spPr>
                            </pic:pic>
                          </a:graphicData>
                        </a:graphic>
                      </wp:inline>
                    </w:drawing>
                  </w:r>
                  <w:r>
                    <w:rPr>
                      <w:lang w:val="es-ES"/>
                    </w:rPr>
                    <w:t xml:space="preserve">      Sector 5    </w:t>
                  </w:r>
                  <w:r>
                    <w:rPr>
                      <w:noProof/>
                      <w:lang w:val="es-ES" w:eastAsia="es-ES"/>
                    </w:rPr>
                    <w:drawing>
                      <wp:inline distT="0" distB="0" distL="0" distR="0" wp14:anchorId="71AC9D70" wp14:editId="0620C0BC">
                        <wp:extent cx="263770" cy="263770"/>
                        <wp:effectExtent l="19050" t="0" r="2930" b="0"/>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63770" cy="263770"/>
                                </a:xfrm>
                                <a:prstGeom prst="rect">
                                  <a:avLst/>
                                </a:prstGeom>
                                <a:noFill/>
                                <a:ln w="9525">
                                  <a:noFill/>
                                  <a:miter lim="800000"/>
                                  <a:headEnd/>
                                  <a:tailEnd/>
                                </a:ln>
                              </pic:spPr>
                            </pic:pic>
                          </a:graphicData>
                        </a:graphic>
                      </wp:inline>
                    </w:drawing>
                  </w:r>
                  <w:r>
                    <w:rPr>
                      <w:lang w:val="es-ES"/>
                    </w:rPr>
                    <w:br/>
                    <w:t xml:space="preserve">Sector 3   </w:t>
                  </w:r>
                  <w:r>
                    <w:rPr>
                      <w:noProof/>
                      <w:lang w:val="es-ES" w:eastAsia="es-ES"/>
                    </w:rPr>
                    <w:drawing>
                      <wp:inline distT="0" distB="0" distL="0" distR="0" wp14:anchorId="318EA744" wp14:editId="48B3B3AB">
                        <wp:extent cx="312464" cy="184638"/>
                        <wp:effectExtent l="19050" t="0" r="0" b="0"/>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14325" cy="185738"/>
                                </a:xfrm>
                                <a:prstGeom prst="rect">
                                  <a:avLst/>
                                </a:prstGeom>
                                <a:noFill/>
                                <a:ln w="9525">
                                  <a:noFill/>
                                  <a:miter lim="800000"/>
                                  <a:headEnd/>
                                  <a:tailEnd/>
                                </a:ln>
                              </pic:spPr>
                            </pic:pic>
                          </a:graphicData>
                        </a:graphic>
                      </wp:inline>
                    </w:drawing>
                  </w:r>
                  <w:r>
                    <w:rPr>
                      <w:lang w:val="es-ES"/>
                    </w:rPr>
                    <w:t xml:space="preserve">    Sector 6   </w:t>
                  </w:r>
                  <w:r>
                    <w:rPr>
                      <w:noProof/>
                      <w:lang w:val="es-ES" w:eastAsia="es-ES"/>
                    </w:rPr>
                    <w:drawing>
                      <wp:inline distT="0" distB="0" distL="0" distR="0" wp14:anchorId="31008A67" wp14:editId="7CCA5EBE">
                        <wp:extent cx="279888" cy="316523"/>
                        <wp:effectExtent l="19050" t="0" r="5862" b="0"/>
                        <wp:docPr id="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77944" cy="314325"/>
                                </a:xfrm>
                                <a:prstGeom prst="rect">
                                  <a:avLst/>
                                </a:prstGeom>
                                <a:noFill/>
                                <a:ln w="9525">
                                  <a:noFill/>
                                  <a:miter lim="800000"/>
                                  <a:headEnd/>
                                  <a:tailEnd/>
                                </a:ln>
                              </pic:spPr>
                            </pic:pic>
                          </a:graphicData>
                        </a:graphic>
                      </wp:inline>
                    </w:drawing>
                  </w:r>
                  <w:r>
                    <w:rPr>
                      <w:lang w:val="es-ES"/>
                    </w:rPr>
                    <w:br/>
                  </w:r>
                  <w:r>
                    <w:rPr>
                      <w:lang w:val="es-ES"/>
                    </w:rPr>
                    <w:br/>
                  </w:r>
                </w:p>
              </w:txbxContent>
            </v:textbox>
          </v:shape>
        </w:pict>
      </w:r>
      <w:r>
        <w:rPr>
          <w:rFonts w:ascii="Times New Roman" w:hAnsi="Times New Roman" w:cs="Times New Roman"/>
          <w:b/>
          <w:noProof/>
          <w:sz w:val="24"/>
          <w:szCs w:val="24"/>
        </w:rPr>
        <w:pict w14:anchorId="0664E4B6">
          <v:oval id="Oval 5" o:spid="_x0000_s1033" style="position:absolute;left:0;text-align:left;margin-left:265.95pt;margin-top:346.4pt;width:19.25pt;height:14.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" fillcolor="red"/>
        </w:pict>
      </w:r>
      <w:r>
        <w:rPr>
          <w:rFonts w:ascii="Times New Roman" w:hAnsi="Times New Roman" w:cs="Times New Roman"/>
          <w:b/>
          <w:noProof/>
          <w:sz w:val="24"/>
          <w:szCs w:val="24"/>
        </w:rPr>
        <w:pict w14:anchorId="67A6C6B3">
          <v:shape id="AutoShape 6" o:spid="_x0000_s1032" style="position:absolute;left:0;text-align:left;margin-left:278.55pt;margin-top:261.6pt;width:27.1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" path="m,82951r131462,1l172085,r40623,82952l344170,82951,237814,134218r40625,82951l172085,165902,65731,217169r40625,-82951l,82951xe" fillcolor="yellow">
            <v:stroke joinstyle="miter"/>
            <v:path o:connecttype="custom" o:connectlocs="0,82951;131462,82952;172085,0;212708,82952;344170,82951;237814,134218;278439,217169;172085,165902;65731,217169;106356,134218;0,82951" o:connectangles="0,0,0,0,0,0,0,0,0,0,0"/>
          </v:shape>
        </w:pict>
      </w:r>
      <w:r>
        <w:rPr>
          <w:rFonts w:ascii="Times New Roman" w:hAnsi="Times New Roman" w:cs="Times New Roman"/>
          <w:b/>
          <w:noProof/>
          <w:sz w:val="24"/>
          <w:szCs w:val="24"/>
        </w:rPr>
        <w:pict w14:anchorId="04219DCB">
          <v:shapetype id="_x0000_t6" coordsize="21600,21600" o:spt="6" path="m,l,21600r21600,xe">
            <v:stroke joinstyle="miter"/>
            <v:path gradientshapeok="t" o:connecttype="custom" o:connectlocs="0,0;0,10800;0,21600;10800,21600;21600,21600;10800,10800" textboxrect="1800,12600,12600,19800"/>
          </v:shapetype>
          <v:shape id="AutoShape 4" o:spid="_x0000_s1031" type="#_x0000_t6" style="position:absolute;left:0;text-align:left;margin-left:187.85pt;margin-top:289.5pt;width:17.05pt;height:17.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" fillcolor="#ffc000"/>
        </w:pict>
      </w:r>
      <w:r>
        <w:rPr>
          <w:rFonts w:ascii="Times New Roman" w:hAnsi="Times New Roman" w:cs="Times New Roman"/>
          <w:b/>
          <w:noProof/>
          <w:sz w:val="24"/>
          <w:szCs w:val="24"/>
        </w:rPr>
        <w:pict w14:anchorId="18AF2347">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 o:spid="_x0000_s1030" type="#_x0000_t183" style="position:absolute;left:0;text-align:left;margin-left:223.45pt;margin-top:181.9pt;width:25.3pt;height:16.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" fillcolor="#00b0f0"/>
        </w:pict>
      </w:r>
      <w:r>
        <w:rPr>
          <w:rFonts w:ascii="Times New Roman" w:hAnsi="Times New Roman" w:cs="Times New Roman"/>
          <w:b/>
          <w:noProof/>
          <w:sz w:val="24"/>
          <w:szCs w:val="24"/>
        </w:rPr>
        <w:pict w14:anchorId="11E92CEB">
          <v:rect id="Rectangle 7" o:spid="_x0000_s1029" style="position:absolute;left:0;text-align:left;margin-left:298.9pt;margin-top:126.1pt;width:20.15pt;height:10.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" fillcolor="#92d050"/>
        </w:pict>
      </w:r>
      <w:r>
        <w:rPr>
          <w:rFonts w:ascii="Times New Roman" w:hAnsi="Times New Roman" w:cs="Times New Roman"/>
          <w:b/>
          <w:noProof/>
          <w:sz w:val="24"/>
          <w:szCs w:val="24"/>
        </w:rPr>
        <w:pict w14:anchorId="396CE9D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28" type="#_x0000_t5" style="position:absolute;left:0;text-align:left;margin-left:164.1pt;margin-top:86.8pt;width:19pt;height:26.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" fillcolor="#7030a0"/>
        </w:pict>
      </w:r>
      <w:r w:rsidR="007A05BE">
        <w:rPr>
          <w:rFonts w:ascii="Times New Roman" w:hAnsi="Times New Roman" w:cs="Times New Roman"/>
          <w:b/>
          <w:sz w:val="24"/>
          <w:szCs w:val="24"/>
        </w:rPr>
        <w:t xml:space="preserve">             </w:t>
      </w:r>
      <w:r w:rsidR="00B94C00">
        <w:rPr>
          <w:rFonts w:ascii="Times New Roman" w:hAnsi="Times New Roman" w:cs="Times New Roman"/>
          <w:b/>
          <w:sz w:val="24"/>
          <w:szCs w:val="24"/>
        </w:rPr>
        <w:t xml:space="preserve">   </w:t>
      </w:r>
      <w:r w:rsidR="00E9469E" w:rsidRPr="00E9469E">
        <w:rPr>
          <w:rFonts w:ascii="Times New Roman" w:hAnsi="Times New Roman" w:cs="Times New Roman"/>
          <w:b/>
          <w:noProof/>
          <w:sz w:val="24"/>
          <w:szCs w:val="24"/>
          <w:lang w:val="es-ES" w:eastAsia="es-ES"/>
        </w:rPr>
        <w:drawing>
          <wp:inline distT="0" distB="0" distL="0" distR="0" wp14:anchorId="2253DF55" wp14:editId="06AB8DE2">
            <wp:extent cx="5562600" cy="4931277"/>
            <wp:effectExtent l="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75967" cy="4943127"/>
                    </a:xfrm>
                    <a:prstGeom prst="rect">
                      <a:avLst/>
                    </a:prstGeom>
                    <a:noFill/>
                    <a:ln w="9525">
                      <a:noFill/>
                      <a:miter lim="800000"/>
                      <a:headEnd/>
                      <a:tailEnd/>
                    </a:ln>
                  </pic:spPr>
                </pic:pic>
              </a:graphicData>
            </a:graphic>
          </wp:inline>
        </w:drawing>
      </w:r>
    </w:p>
    <w:p w14:paraId="4CFF7E70" w14:textId="77777777" w:rsidR="00B81AD3" w:rsidRDefault="0059431D" w:rsidP="0080672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w14:anchorId="7E6ECDF2">
          <v:shape id="Text Box 3" o:spid="_x0000_s1027" type="#_x0000_t202" style="position:absolute;left:0;text-align:left;margin-left:256.95pt;margin-top:1.1pt;width:180.9pt;height:56.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" strokecolor="white [3212]">
            <v:textbox>
              <w:txbxContent>
                <w:p w14:paraId="58841054" w14:textId="77777777" w:rsidR="007A5470" w:rsidRPr="00891D82" w:rsidRDefault="007A5470" w:rsidP="00891D82">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Figura 3: Mapa </w:t>
                  </w:r>
                  <w:r w:rsidRPr="00891D82">
                    <w:rPr>
                      <w:rFonts w:ascii="Times New Roman" w:hAnsi="Times New Roman" w:cs="Times New Roman"/>
                      <w:b/>
                      <w:bCs/>
                      <w:sz w:val="20"/>
                      <w:szCs w:val="20"/>
                    </w:rPr>
                    <w:t>d</w:t>
                  </w:r>
                  <w:r>
                    <w:rPr>
                      <w:rFonts w:ascii="Times New Roman" w:hAnsi="Times New Roman" w:cs="Times New Roman"/>
                      <w:b/>
                      <w:bCs/>
                      <w:sz w:val="20"/>
                      <w:szCs w:val="20"/>
                    </w:rPr>
                    <w:t>onde se señalan los Centros de S</w:t>
                  </w:r>
                  <w:r w:rsidRPr="00891D82">
                    <w:rPr>
                      <w:rFonts w:ascii="Times New Roman" w:hAnsi="Times New Roman" w:cs="Times New Roman"/>
                      <w:b/>
                      <w:bCs/>
                      <w:sz w:val="20"/>
                      <w:szCs w:val="20"/>
                    </w:rPr>
                    <w:t xml:space="preserve">alud </w:t>
                  </w:r>
                  <w:r>
                    <w:rPr>
                      <w:rFonts w:ascii="Times New Roman" w:hAnsi="Times New Roman" w:cs="Times New Roman"/>
                      <w:b/>
                      <w:bCs/>
                      <w:sz w:val="20"/>
                      <w:szCs w:val="20"/>
                    </w:rPr>
                    <w:t>divididos por sector.</w:t>
                  </w:r>
                </w:p>
                <w:p w14:paraId="5D734A78" w14:textId="77777777" w:rsidR="007A5470" w:rsidRDefault="007A5470">
                  <w:pPr>
                    <w:rPr>
                      <w:lang w:val="es-ES"/>
                    </w:rPr>
                  </w:pPr>
                </w:p>
              </w:txbxContent>
            </v:textbox>
          </v:shape>
        </w:pict>
      </w:r>
    </w:p>
    <w:p w14:paraId="00A273EB" w14:textId="77777777" w:rsidR="00B81AD3" w:rsidRDefault="00B81AD3" w:rsidP="00806722">
      <w:pPr>
        <w:autoSpaceDE w:val="0"/>
        <w:autoSpaceDN w:val="0"/>
        <w:adjustRightInd w:val="0"/>
        <w:spacing w:after="0" w:line="360" w:lineRule="auto"/>
        <w:jc w:val="both"/>
        <w:rPr>
          <w:rFonts w:ascii="Times New Roman" w:hAnsi="Times New Roman" w:cs="Times New Roman"/>
          <w:b/>
          <w:sz w:val="24"/>
          <w:szCs w:val="24"/>
        </w:rPr>
      </w:pPr>
    </w:p>
    <w:p w14:paraId="7345C10E" w14:textId="77777777" w:rsidR="00B81AD3" w:rsidRDefault="00B81AD3" w:rsidP="00806722">
      <w:pPr>
        <w:autoSpaceDE w:val="0"/>
        <w:autoSpaceDN w:val="0"/>
        <w:adjustRightInd w:val="0"/>
        <w:spacing w:after="0" w:line="360" w:lineRule="auto"/>
        <w:jc w:val="both"/>
        <w:rPr>
          <w:rFonts w:ascii="Times New Roman" w:hAnsi="Times New Roman" w:cs="Times New Roman"/>
          <w:b/>
          <w:sz w:val="24"/>
          <w:szCs w:val="24"/>
        </w:rPr>
      </w:pPr>
    </w:p>
    <w:p w14:paraId="560C2940" w14:textId="77777777" w:rsidR="00047948" w:rsidRDefault="00047948" w:rsidP="00806722">
      <w:pPr>
        <w:autoSpaceDE w:val="0"/>
        <w:autoSpaceDN w:val="0"/>
        <w:adjustRightInd w:val="0"/>
        <w:spacing w:after="0" w:line="360" w:lineRule="auto"/>
        <w:jc w:val="both"/>
        <w:rPr>
          <w:rFonts w:ascii="Times New Roman" w:hAnsi="Times New Roman" w:cs="Times New Roman"/>
          <w:b/>
          <w:sz w:val="24"/>
          <w:szCs w:val="24"/>
        </w:rPr>
      </w:pPr>
    </w:p>
    <w:p w14:paraId="2B9768AC" w14:textId="77777777" w:rsidR="00047948" w:rsidRPr="00047948" w:rsidRDefault="00047948" w:rsidP="00047948">
      <w:pPr>
        <w:autoSpaceDE w:val="0"/>
        <w:autoSpaceDN w:val="0"/>
        <w:adjustRightInd w:val="0"/>
        <w:spacing w:after="0" w:line="240" w:lineRule="auto"/>
        <w:jc w:val="both"/>
        <w:rPr>
          <w:rFonts w:ascii="Times New Roman" w:hAnsi="Times New Roman" w:cs="Times New Roman"/>
          <w:sz w:val="24"/>
          <w:szCs w:val="24"/>
        </w:rPr>
      </w:pPr>
      <w:r w:rsidRPr="00047948">
        <w:rPr>
          <w:rFonts w:ascii="Times New Roman" w:hAnsi="Times New Roman" w:cs="Times New Roman"/>
          <w:sz w:val="24"/>
          <w:szCs w:val="24"/>
        </w:rPr>
        <w:t>F</w:t>
      </w:r>
      <w:r>
        <w:rPr>
          <w:rFonts w:ascii="Times New Roman" w:hAnsi="Times New Roman" w:cs="Times New Roman"/>
          <w:sz w:val="24"/>
          <w:szCs w:val="24"/>
        </w:rPr>
        <w:t>uente: Elaboración Propia y Documento ‘D</w:t>
      </w:r>
      <w:r w:rsidR="000F6CDF">
        <w:rPr>
          <w:rFonts w:ascii="Times New Roman" w:hAnsi="Times New Roman" w:cs="Times New Roman"/>
          <w:sz w:val="24"/>
          <w:szCs w:val="24"/>
        </w:rPr>
        <w:t>irección de S</w:t>
      </w:r>
      <w:r>
        <w:rPr>
          <w:rFonts w:ascii="Times New Roman" w:hAnsi="Times New Roman" w:cs="Times New Roman"/>
          <w:sz w:val="24"/>
          <w:szCs w:val="24"/>
        </w:rPr>
        <w:t>alud. Plan de salud comunal 2015’, Página 67.</w:t>
      </w:r>
    </w:p>
    <w:p w14:paraId="6A9761F4" w14:textId="77777777" w:rsidR="000C4B63" w:rsidRDefault="000C4B63" w:rsidP="00802DE9">
      <w:pPr>
        <w:pStyle w:val="Ttulo3"/>
        <w:rPr>
          <w:rFonts w:ascii="Times New Roman" w:hAnsi="Times New Roman" w:cs="Times New Roman"/>
          <w:sz w:val="24"/>
          <w:szCs w:val="24"/>
        </w:rPr>
      </w:pPr>
      <w:bookmarkStart w:id="50" w:name="_Toc446565006"/>
    </w:p>
    <w:p w14:paraId="4C95B4D1" w14:textId="77777777" w:rsidR="007A05BE" w:rsidRDefault="007A05BE" w:rsidP="00802DE9">
      <w:pPr>
        <w:pStyle w:val="Ttulo3"/>
        <w:rPr>
          <w:rFonts w:ascii="Times New Roman" w:hAnsi="Times New Roman" w:cs="Times New Roman"/>
          <w:sz w:val="24"/>
          <w:szCs w:val="24"/>
        </w:rPr>
      </w:pPr>
      <w:r w:rsidRPr="007A05BE">
        <w:rPr>
          <w:rFonts w:ascii="Times New Roman" w:hAnsi="Times New Roman" w:cs="Times New Roman"/>
          <w:sz w:val="24"/>
          <w:szCs w:val="24"/>
        </w:rPr>
        <w:t>Implementación del Programa en la comuna El Bosque</w:t>
      </w:r>
      <w:bookmarkEnd w:id="50"/>
    </w:p>
    <w:p w14:paraId="26469456" w14:textId="77777777" w:rsidR="007A05BE" w:rsidRDefault="007A05BE" w:rsidP="00802DE9">
      <w:pPr>
        <w:pStyle w:val="Ttulo3"/>
        <w:rPr>
          <w:rFonts w:ascii="Times New Roman" w:hAnsi="Times New Roman" w:cs="Times New Roman"/>
          <w:sz w:val="24"/>
          <w:szCs w:val="24"/>
        </w:rPr>
      </w:pPr>
    </w:p>
    <w:p w14:paraId="7CB57BFC"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sidRPr="00253C77">
        <w:rPr>
          <w:rFonts w:ascii="Times New Roman" w:hAnsi="Times New Roman" w:cs="Times New Roman"/>
          <w:sz w:val="24"/>
          <w:szCs w:val="24"/>
        </w:rPr>
        <w:t>La implementación de las MAD</w:t>
      </w:r>
      <w:r>
        <w:rPr>
          <w:rFonts w:ascii="Times New Roman" w:hAnsi="Times New Roman" w:cs="Times New Roman"/>
          <w:sz w:val="24"/>
          <w:szCs w:val="24"/>
        </w:rPr>
        <w:t xml:space="preserve">I </w:t>
      </w:r>
      <w:r w:rsidRPr="00253C77">
        <w:rPr>
          <w:rFonts w:ascii="Times New Roman" w:hAnsi="Times New Roman" w:cs="Times New Roman"/>
          <w:sz w:val="24"/>
          <w:szCs w:val="24"/>
        </w:rPr>
        <w:t>comienza en el año 2008, estas se determina</w:t>
      </w:r>
      <w:r>
        <w:rPr>
          <w:rFonts w:ascii="Times New Roman" w:hAnsi="Times New Roman" w:cs="Times New Roman"/>
          <w:sz w:val="24"/>
          <w:szCs w:val="24"/>
        </w:rPr>
        <w:t>n</w:t>
      </w:r>
      <w:r w:rsidRPr="00253C77">
        <w:rPr>
          <w:rFonts w:ascii="Times New Roman" w:hAnsi="Times New Roman" w:cs="Times New Roman"/>
          <w:sz w:val="24"/>
          <w:szCs w:val="24"/>
        </w:rPr>
        <w:t xml:space="preserve"> a tra</w:t>
      </w:r>
      <w:r>
        <w:rPr>
          <w:rFonts w:ascii="Times New Roman" w:hAnsi="Times New Roman" w:cs="Times New Roman"/>
          <w:sz w:val="24"/>
          <w:szCs w:val="24"/>
        </w:rPr>
        <w:t>vés de la mesa del Chile Crece C</w:t>
      </w:r>
      <w:r w:rsidRPr="00253C77">
        <w:rPr>
          <w:rFonts w:ascii="Times New Roman" w:hAnsi="Times New Roman" w:cs="Times New Roman"/>
          <w:sz w:val="24"/>
          <w:szCs w:val="24"/>
        </w:rPr>
        <w:t xml:space="preserve">ontigo, la cual </w:t>
      </w:r>
      <w:r w:rsidR="00132243" w:rsidRPr="00253C77">
        <w:rPr>
          <w:rFonts w:ascii="Times New Roman" w:hAnsi="Times New Roman" w:cs="Times New Roman"/>
          <w:sz w:val="24"/>
          <w:szCs w:val="24"/>
        </w:rPr>
        <w:t>está</w:t>
      </w:r>
      <w:r w:rsidRPr="00253C77">
        <w:rPr>
          <w:rFonts w:ascii="Times New Roman" w:hAnsi="Times New Roman" w:cs="Times New Roman"/>
          <w:sz w:val="24"/>
          <w:szCs w:val="24"/>
        </w:rPr>
        <w:t xml:space="preserve"> comp</w:t>
      </w:r>
      <w:r>
        <w:rPr>
          <w:rFonts w:ascii="Times New Roman" w:hAnsi="Times New Roman" w:cs="Times New Roman"/>
          <w:sz w:val="24"/>
          <w:szCs w:val="24"/>
        </w:rPr>
        <w:t>uesta por todas las instituciones municipales que guardan  relación con la infancia (oficina protección a la infancia, protección de derecho, educación, b</w:t>
      </w:r>
      <w:r w:rsidR="00132243">
        <w:rPr>
          <w:rFonts w:ascii="Times New Roman" w:hAnsi="Times New Roman" w:cs="Times New Roman"/>
          <w:sz w:val="24"/>
          <w:szCs w:val="24"/>
        </w:rPr>
        <w:t>ienestar infantil, JUNAEB,</w:t>
      </w:r>
      <w:r w:rsidR="005C2D4E">
        <w:rPr>
          <w:rFonts w:ascii="Times New Roman" w:hAnsi="Times New Roman" w:cs="Times New Roman"/>
          <w:sz w:val="24"/>
          <w:szCs w:val="24"/>
        </w:rPr>
        <w:t xml:space="preserve"> JUNJI</w:t>
      </w:r>
      <w:r>
        <w:rPr>
          <w:rFonts w:ascii="Times New Roman" w:hAnsi="Times New Roman" w:cs="Times New Roman"/>
          <w:sz w:val="24"/>
          <w:szCs w:val="24"/>
        </w:rPr>
        <w:t xml:space="preserve">, Fundación Integra). En esta mesa se  discuten todos los aspectos de la infancia. </w:t>
      </w:r>
    </w:p>
    <w:p w14:paraId="59625D18" w14:textId="77777777" w:rsidR="00806722" w:rsidRDefault="00806722" w:rsidP="00806722">
      <w:pPr>
        <w:autoSpaceDE w:val="0"/>
        <w:autoSpaceDN w:val="0"/>
        <w:adjustRightInd w:val="0"/>
        <w:spacing w:after="0" w:line="360" w:lineRule="auto"/>
        <w:jc w:val="both"/>
        <w:rPr>
          <w:rFonts w:ascii="Times New Roman" w:hAnsi="Times New Roman" w:cs="Times New Roman"/>
          <w:sz w:val="24"/>
          <w:szCs w:val="24"/>
        </w:rPr>
      </w:pPr>
    </w:p>
    <w:p w14:paraId="2D9A46F3"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los primeros años  no se hablaba de riesgo biopsicosocial, pues dentro del equipo de salud se entendía que las alteraciones del desarrollo solo eran  psicomotrices.  Es por esta razón que los instrumentos de ingreso a la modalidad eran solo el EDDP y el TEPSI. </w:t>
      </w:r>
    </w:p>
    <w:p w14:paraId="12A09AF7" w14:textId="77777777" w:rsidR="00FF64C6" w:rsidRDefault="00FF64C6" w:rsidP="00806722">
      <w:pPr>
        <w:autoSpaceDE w:val="0"/>
        <w:autoSpaceDN w:val="0"/>
        <w:adjustRightInd w:val="0"/>
        <w:spacing w:after="0" w:line="360" w:lineRule="auto"/>
        <w:ind w:firstLine="708"/>
        <w:jc w:val="both"/>
        <w:rPr>
          <w:rFonts w:ascii="Times New Roman" w:hAnsi="Times New Roman" w:cs="Times New Roman"/>
          <w:sz w:val="24"/>
          <w:szCs w:val="24"/>
        </w:rPr>
      </w:pPr>
    </w:p>
    <w:p w14:paraId="3665C288" w14:textId="77777777" w:rsidR="00806722" w:rsidRDefault="00806722" w:rsidP="0080672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existe información comunal de las MADI  implementadas entre los años 2008 y 2011. En el período 2012-2015 las MADI ejecutadas son Servicio Itinerante, Extensión de la Sala de Estimulación  hasta los 19 hrs, con la finalidad que los padres que trabajan puedan asistir a las sesiones con sus hijos y Atención Domiciliaria. Las ludotecas no están presentes en la comuna por no poseer espacios aptos para su  instalación.</w:t>
      </w:r>
    </w:p>
    <w:p w14:paraId="78E4BC36" w14:textId="77777777" w:rsidR="00806722" w:rsidRDefault="00806722">
      <w:pPr>
        <w:pStyle w:val="Normal1"/>
        <w:spacing w:after="0" w:line="360" w:lineRule="auto"/>
        <w:jc w:val="center"/>
        <w:rPr>
          <w:rFonts w:ascii="Times New Roman" w:eastAsia="Times New Roman" w:hAnsi="Times New Roman" w:cs="Times New Roman"/>
          <w:b/>
          <w:sz w:val="24"/>
          <w:szCs w:val="24"/>
        </w:rPr>
      </w:pPr>
    </w:p>
    <w:p w14:paraId="7A155787" w14:textId="77777777" w:rsidR="00806722" w:rsidRDefault="00806722">
      <w:pPr>
        <w:pStyle w:val="Normal1"/>
        <w:spacing w:after="0" w:line="360" w:lineRule="auto"/>
        <w:jc w:val="center"/>
        <w:rPr>
          <w:rFonts w:ascii="Times New Roman" w:eastAsia="Times New Roman" w:hAnsi="Times New Roman" w:cs="Times New Roman"/>
          <w:b/>
          <w:sz w:val="24"/>
          <w:szCs w:val="24"/>
        </w:rPr>
      </w:pPr>
    </w:p>
    <w:p w14:paraId="1FCBD63F" w14:textId="77777777" w:rsidR="00806722" w:rsidRDefault="00806722">
      <w:pPr>
        <w:pStyle w:val="Normal1"/>
        <w:spacing w:after="0" w:line="360" w:lineRule="auto"/>
        <w:jc w:val="center"/>
        <w:rPr>
          <w:rFonts w:ascii="Times New Roman" w:eastAsia="Times New Roman" w:hAnsi="Times New Roman" w:cs="Times New Roman"/>
          <w:b/>
          <w:sz w:val="24"/>
          <w:szCs w:val="24"/>
        </w:rPr>
      </w:pPr>
    </w:p>
    <w:p w14:paraId="69E700A2" w14:textId="77777777" w:rsidR="00806722" w:rsidRDefault="00806722">
      <w:pPr>
        <w:pStyle w:val="Normal1"/>
        <w:spacing w:after="0" w:line="360" w:lineRule="auto"/>
        <w:jc w:val="center"/>
        <w:rPr>
          <w:rFonts w:ascii="Times New Roman" w:eastAsia="Times New Roman" w:hAnsi="Times New Roman" w:cs="Times New Roman"/>
          <w:b/>
          <w:sz w:val="24"/>
          <w:szCs w:val="24"/>
        </w:rPr>
      </w:pPr>
    </w:p>
    <w:p w14:paraId="5E102735"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2CBD0CB9"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6B9DE155"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22DA68B3"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2FEF6761"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0E5DD19A"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403EC0DC"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42798F70" w14:textId="77777777" w:rsidR="00C524A2" w:rsidRDefault="00C524A2">
      <w:pPr>
        <w:pStyle w:val="Normal1"/>
        <w:spacing w:after="0" w:line="360" w:lineRule="auto"/>
        <w:jc w:val="center"/>
        <w:rPr>
          <w:rFonts w:ascii="Times New Roman" w:eastAsia="Times New Roman" w:hAnsi="Times New Roman" w:cs="Times New Roman"/>
          <w:b/>
          <w:sz w:val="24"/>
          <w:szCs w:val="24"/>
        </w:rPr>
      </w:pPr>
    </w:p>
    <w:p w14:paraId="4C809B85" w14:textId="77777777" w:rsidR="006A3CB6" w:rsidRDefault="006A3CB6" w:rsidP="006A3CB6">
      <w:pPr>
        <w:pStyle w:val="Normal1"/>
        <w:spacing w:after="0" w:line="360" w:lineRule="auto"/>
        <w:rPr>
          <w:rFonts w:ascii="Times New Roman" w:eastAsia="Times New Roman" w:hAnsi="Times New Roman" w:cs="Times New Roman"/>
          <w:b/>
          <w:sz w:val="24"/>
          <w:szCs w:val="24"/>
        </w:rPr>
      </w:pPr>
    </w:p>
    <w:p w14:paraId="7CDB235E" w14:textId="77777777" w:rsidR="00595ECF" w:rsidRPr="00204783" w:rsidRDefault="00204783" w:rsidP="00204783">
      <w:pPr>
        <w:pStyle w:val="Ttulo1"/>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51" w:name="_Toc446565007"/>
      <w:r w:rsidR="00595ECF" w:rsidRPr="00204783">
        <w:rPr>
          <w:rFonts w:ascii="Times New Roman" w:hAnsi="Times New Roman" w:cs="Times New Roman"/>
          <w:sz w:val="24"/>
          <w:szCs w:val="24"/>
        </w:rPr>
        <w:t>DISEÑO METODOLÓGICO</w:t>
      </w:r>
      <w:bookmarkEnd w:id="51"/>
    </w:p>
    <w:p w14:paraId="7DE8B61F" w14:textId="77777777" w:rsidR="00204783" w:rsidRDefault="00204783" w:rsidP="00595ECF">
      <w:pPr>
        <w:pStyle w:val="Normal1"/>
        <w:spacing w:before="200" w:after="0" w:line="360" w:lineRule="auto"/>
        <w:rPr>
          <w:rFonts w:ascii="Times New Roman" w:eastAsia="Times New Roman" w:hAnsi="Times New Roman" w:cs="Times New Roman"/>
          <w:b/>
          <w:sz w:val="24"/>
          <w:szCs w:val="24"/>
        </w:rPr>
      </w:pPr>
    </w:p>
    <w:p w14:paraId="639FAF88" w14:textId="77777777" w:rsidR="00595ECF" w:rsidRPr="00204783" w:rsidRDefault="00595ECF" w:rsidP="00204783">
      <w:pPr>
        <w:pStyle w:val="Ttulo2"/>
        <w:rPr>
          <w:rFonts w:ascii="Times New Roman" w:hAnsi="Times New Roman" w:cs="Times New Roman"/>
          <w:sz w:val="24"/>
          <w:szCs w:val="24"/>
        </w:rPr>
      </w:pPr>
      <w:bookmarkStart w:id="52" w:name="_Toc446565008"/>
      <w:r w:rsidRPr="00204783">
        <w:rPr>
          <w:rFonts w:ascii="Times New Roman" w:hAnsi="Times New Roman" w:cs="Times New Roman"/>
          <w:sz w:val="24"/>
          <w:szCs w:val="24"/>
        </w:rPr>
        <w:t>Diseño de Investigación</w:t>
      </w:r>
      <w:bookmarkEnd w:id="52"/>
      <w:r w:rsidRPr="00204783">
        <w:rPr>
          <w:rFonts w:ascii="Times New Roman" w:hAnsi="Times New Roman" w:cs="Times New Roman"/>
          <w:sz w:val="24"/>
          <w:szCs w:val="24"/>
        </w:rPr>
        <w:t xml:space="preserve"> </w:t>
      </w:r>
    </w:p>
    <w:p w14:paraId="001DE062" w14:textId="77777777" w:rsidR="00595ECF" w:rsidRDefault="00595ECF" w:rsidP="00595ECF">
      <w:pPr>
        <w:pStyle w:val="Normal1"/>
        <w:spacing w:after="0" w:line="360" w:lineRule="auto"/>
        <w:jc w:val="both"/>
      </w:pPr>
    </w:p>
    <w:p w14:paraId="1535B944"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 xml:space="preserve">Esta investigación se enmarcó como un estudió poblacional, cuyo diseño es de tipo cuantitativo, observacional, orientado a describir las modalidades de apoyo al desarrollo infantil, en un  período de tiempo retrospectivo. </w:t>
      </w:r>
    </w:p>
    <w:p w14:paraId="491118E1" w14:textId="77777777" w:rsidR="00595ECF" w:rsidRPr="00204783" w:rsidRDefault="00595ECF" w:rsidP="00204783">
      <w:pPr>
        <w:pStyle w:val="Ttulo2"/>
        <w:rPr>
          <w:rFonts w:ascii="Times New Roman" w:hAnsi="Times New Roman" w:cs="Times New Roman"/>
          <w:sz w:val="24"/>
          <w:szCs w:val="24"/>
        </w:rPr>
      </w:pPr>
      <w:bookmarkStart w:id="53" w:name="_Toc446565009"/>
      <w:r w:rsidRPr="00204783">
        <w:rPr>
          <w:rFonts w:ascii="Times New Roman" w:hAnsi="Times New Roman" w:cs="Times New Roman"/>
          <w:sz w:val="24"/>
          <w:szCs w:val="24"/>
        </w:rPr>
        <w:t>Población de Estudio</w:t>
      </w:r>
      <w:bookmarkEnd w:id="53"/>
    </w:p>
    <w:p w14:paraId="2FF45A45" w14:textId="77777777" w:rsidR="00595ECF" w:rsidRDefault="00595ECF" w:rsidP="00595ECF">
      <w:pPr>
        <w:pStyle w:val="Normal1"/>
        <w:spacing w:after="0"/>
      </w:pPr>
    </w:p>
    <w:p w14:paraId="4C37CFA6"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La población de estudio correspondió al total de niños y niñas entre los 0  y 4 años 11 meses 29 días los cuales ingresaron a las Modalidades de Apoyo del Desarrollo Infantil y fueron atendidos en los CESFAM Santa Laura, Cóndores de Chile, Doctor Carlos Lorca, Orlando Letelier, Mario Salcedo y Haydee López de la comuna El Bosque en el período comprendido entre Marzo 2012 y Mayo 2015.</w:t>
      </w:r>
    </w:p>
    <w:p w14:paraId="1425F131" w14:textId="77777777" w:rsidR="00595ECF" w:rsidRDefault="00595ECF" w:rsidP="00595ECF">
      <w:pPr>
        <w:pStyle w:val="Normal1"/>
        <w:spacing w:after="0" w:line="360" w:lineRule="auto"/>
        <w:jc w:val="both"/>
      </w:pPr>
      <w:r>
        <w:rPr>
          <w:rFonts w:ascii="Times New Roman" w:eastAsia="Times New Roman" w:hAnsi="Times New Roman" w:cs="Times New Roman"/>
          <w:sz w:val="24"/>
          <w:szCs w:val="24"/>
        </w:rPr>
        <w:tab/>
      </w:r>
    </w:p>
    <w:p w14:paraId="0EA2AF22"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 xml:space="preserve">Se excluyó los registros inconsistentes de las planillas confeccionadas en formato Excel  que </w:t>
      </w:r>
      <w:r w:rsidRPr="00EA74B3">
        <w:rPr>
          <w:rFonts w:ascii="Times New Roman" w:eastAsia="Times New Roman" w:hAnsi="Times New Roman" w:cs="Times New Roman"/>
          <w:color w:val="auto"/>
          <w:sz w:val="24"/>
          <w:szCs w:val="24"/>
        </w:rPr>
        <w:t>corresponden a</w:t>
      </w:r>
      <w:r>
        <w:rPr>
          <w:rFonts w:ascii="Times New Roman" w:eastAsia="Times New Roman" w:hAnsi="Times New Roman" w:cs="Times New Roman"/>
          <w:color w:val="auto"/>
          <w:sz w:val="24"/>
          <w:szCs w:val="24"/>
        </w:rPr>
        <w:t>:</w:t>
      </w:r>
      <w:r w:rsidRPr="00EA74B3">
        <w:rPr>
          <w:rFonts w:ascii="Times New Roman" w:eastAsia="Times New Roman" w:hAnsi="Times New Roman" w:cs="Times New Roman"/>
          <w:color w:val="auto"/>
          <w:sz w:val="24"/>
          <w:szCs w:val="24"/>
        </w:rPr>
        <w:t xml:space="preserve"> (anexo 3)</w:t>
      </w:r>
    </w:p>
    <w:p w14:paraId="12256606"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Fecha de Ingreso al programa previa a la fecha de nacimiento del infante.</w:t>
      </w:r>
    </w:p>
    <w:p w14:paraId="3FC7B046"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Fecha de ingreso al programa posterior a la primera intervención terapéutica.</w:t>
      </w:r>
    </w:p>
    <w:p w14:paraId="6AC23AD4"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Edad de ingreso no corresponde a la estipulada por el Manual de Orientaciones Técnicas.</w:t>
      </w:r>
    </w:p>
    <w:p w14:paraId="3857C935"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 xml:space="preserve">Inconsistencia entre la Pauta aplicada al Ingreso y la edad del Niño/Niña. </w:t>
      </w:r>
    </w:p>
    <w:p w14:paraId="1ACEC934"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Inconsistencia entre la Pauta aplicada al Egreso y la edad del Niño/Niña.</w:t>
      </w:r>
    </w:p>
    <w:p w14:paraId="0A09864B"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Fecha de egreso antecede a la fecha de Ingreso.</w:t>
      </w:r>
    </w:p>
    <w:p w14:paraId="2A7199C7" w14:textId="77777777" w:rsidR="00595ECF"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Registro incompleto.</w:t>
      </w:r>
    </w:p>
    <w:p w14:paraId="6325396A" w14:textId="77777777" w:rsidR="003F357E" w:rsidRPr="003F357E" w:rsidRDefault="00595ECF" w:rsidP="00595ECF">
      <w:pPr>
        <w:pStyle w:val="Normal1"/>
        <w:numPr>
          <w:ilvl w:val="0"/>
          <w:numId w:val="4"/>
        </w:numPr>
        <w:spacing w:after="0" w:line="360" w:lineRule="auto"/>
        <w:ind w:hanging="360"/>
        <w:contextualSpacing/>
        <w:jc w:val="both"/>
        <w:rPr>
          <w:sz w:val="24"/>
          <w:szCs w:val="24"/>
        </w:rPr>
      </w:pPr>
      <w:r>
        <w:rPr>
          <w:rFonts w:ascii="Times New Roman" w:eastAsia="Times New Roman" w:hAnsi="Times New Roman" w:cs="Times New Roman"/>
          <w:sz w:val="24"/>
          <w:szCs w:val="24"/>
        </w:rPr>
        <w:t>Diagnóstico de Ingreso con resultado Normal y Retraso Secundario a Condición Médica de Base</w:t>
      </w:r>
      <w:r w:rsidR="003F357E">
        <w:rPr>
          <w:rFonts w:ascii="Times New Roman" w:eastAsia="Times New Roman" w:hAnsi="Times New Roman" w:cs="Times New Roman"/>
          <w:sz w:val="24"/>
          <w:szCs w:val="24"/>
        </w:rPr>
        <w:t xml:space="preserve">. </w:t>
      </w:r>
    </w:p>
    <w:p w14:paraId="26187459" w14:textId="77777777" w:rsidR="00595ECF" w:rsidRPr="003F357E" w:rsidRDefault="003F357E" w:rsidP="00595ECF">
      <w:pPr>
        <w:pStyle w:val="Normal1"/>
        <w:numPr>
          <w:ilvl w:val="0"/>
          <w:numId w:val="4"/>
        </w:numPr>
        <w:spacing w:after="0" w:line="360" w:lineRule="auto"/>
        <w:ind w:hanging="360"/>
        <w:contextualSpacing/>
        <w:jc w:val="both"/>
        <w:rPr>
          <w:rFonts w:ascii="Times New Roman" w:hAnsi="Times New Roman" w:cs="Times New Roman"/>
          <w:color w:val="auto"/>
          <w:sz w:val="24"/>
          <w:szCs w:val="24"/>
        </w:rPr>
      </w:pPr>
      <w:r>
        <w:rPr>
          <w:rFonts w:ascii="Times New Roman" w:hAnsi="Times New Roman" w:cs="Times New Roman"/>
          <w:color w:val="auto"/>
          <w:sz w:val="24"/>
          <w:szCs w:val="24"/>
          <w:shd w:val="clear" w:color="auto" w:fill="FEFEFE"/>
        </w:rPr>
        <w:lastRenderedPageBreak/>
        <w:t>T</w:t>
      </w:r>
      <w:r w:rsidRPr="003F357E">
        <w:rPr>
          <w:rFonts w:ascii="Times New Roman" w:hAnsi="Times New Roman" w:cs="Times New Roman"/>
          <w:color w:val="auto"/>
          <w:sz w:val="24"/>
          <w:szCs w:val="24"/>
          <w:shd w:val="clear" w:color="auto" w:fill="FEFEFE"/>
        </w:rPr>
        <w:t>érminos</w:t>
      </w:r>
      <w:r w:rsidR="00F21E56">
        <w:rPr>
          <w:rFonts w:ascii="Times New Roman" w:hAnsi="Times New Roman" w:cs="Times New Roman"/>
          <w:color w:val="auto"/>
          <w:sz w:val="24"/>
          <w:szCs w:val="24"/>
          <w:shd w:val="clear" w:color="auto" w:fill="FEFEFE"/>
        </w:rPr>
        <w:t xml:space="preserve"> no especificados en el Manual de Orientaciones T</w:t>
      </w:r>
      <w:r w:rsidRPr="003F357E">
        <w:rPr>
          <w:rFonts w:ascii="Times New Roman" w:hAnsi="Times New Roman" w:cs="Times New Roman"/>
          <w:color w:val="auto"/>
          <w:sz w:val="24"/>
          <w:szCs w:val="24"/>
          <w:shd w:val="clear" w:color="auto" w:fill="FEFEFE"/>
        </w:rPr>
        <w:t xml:space="preserve">écnicas y que no permiten interpretar con claridad el dato </w:t>
      </w:r>
      <w:r w:rsidR="00F21E56">
        <w:rPr>
          <w:rFonts w:ascii="Times New Roman" w:hAnsi="Times New Roman" w:cs="Times New Roman"/>
          <w:color w:val="auto"/>
          <w:sz w:val="24"/>
          <w:szCs w:val="24"/>
          <w:shd w:val="clear" w:color="auto" w:fill="FEFEFE"/>
        </w:rPr>
        <w:t>(I</w:t>
      </w:r>
      <w:r w:rsidR="00F21E56" w:rsidRPr="003F357E">
        <w:rPr>
          <w:rFonts w:ascii="Times New Roman" w:hAnsi="Times New Roman" w:cs="Times New Roman"/>
          <w:color w:val="auto"/>
          <w:sz w:val="24"/>
          <w:szCs w:val="24"/>
          <w:shd w:val="clear" w:color="auto" w:fill="FEFEFE"/>
        </w:rPr>
        <w:t>nstitución</w:t>
      </w:r>
      <w:r w:rsidRPr="003F357E">
        <w:rPr>
          <w:rFonts w:ascii="Times New Roman" w:hAnsi="Times New Roman" w:cs="Times New Roman"/>
          <w:color w:val="auto"/>
          <w:sz w:val="24"/>
          <w:szCs w:val="24"/>
          <w:shd w:val="clear" w:color="auto" w:fill="FEFEFE"/>
        </w:rPr>
        <w:t>: "I. Municipalidad el bosque", causal de egreso: "no aplica", test de ingreso y egreso: "no aplica")</w:t>
      </w:r>
      <w:r>
        <w:rPr>
          <w:rFonts w:ascii="Times New Roman" w:hAnsi="Times New Roman" w:cs="Times New Roman"/>
          <w:color w:val="auto"/>
          <w:sz w:val="24"/>
          <w:szCs w:val="24"/>
          <w:shd w:val="clear" w:color="auto" w:fill="FEFEFE"/>
        </w:rPr>
        <w:t>.</w:t>
      </w:r>
    </w:p>
    <w:p w14:paraId="13342FD5" w14:textId="77777777" w:rsidR="00595ECF" w:rsidRPr="00802DE9" w:rsidRDefault="00595ECF" w:rsidP="00802DE9">
      <w:pPr>
        <w:pStyle w:val="Ttulo2"/>
        <w:spacing w:line="360" w:lineRule="auto"/>
        <w:jc w:val="both"/>
        <w:rPr>
          <w:rFonts w:ascii="Times New Roman" w:hAnsi="Times New Roman" w:cs="Times New Roman"/>
          <w:b w:val="0"/>
          <w:sz w:val="24"/>
          <w:szCs w:val="24"/>
        </w:rPr>
      </w:pPr>
      <w:bookmarkStart w:id="54" w:name="_Toc446565010"/>
      <w:r w:rsidRPr="00204783">
        <w:rPr>
          <w:rFonts w:ascii="Times New Roman" w:hAnsi="Times New Roman" w:cs="Times New Roman"/>
          <w:sz w:val="24"/>
          <w:szCs w:val="24"/>
        </w:rPr>
        <w:t>Muestra</w:t>
      </w:r>
      <w:r>
        <w:t xml:space="preserve"> </w:t>
      </w:r>
      <w:r>
        <w:br/>
      </w:r>
      <w:r w:rsidR="000F6CDF">
        <w:rPr>
          <w:rFonts w:ascii="Times New Roman" w:hAnsi="Times New Roman" w:cs="Times New Roman"/>
          <w:b w:val="0"/>
          <w:sz w:val="24"/>
          <w:szCs w:val="24"/>
        </w:rPr>
        <w:t xml:space="preserve">              La </w:t>
      </w:r>
      <w:r w:rsidRPr="00204783">
        <w:rPr>
          <w:rFonts w:ascii="Times New Roman" w:hAnsi="Times New Roman" w:cs="Times New Roman"/>
          <w:b w:val="0"/>
          <w:sz w:val="24"/>
          <w:szCs w:val="24"/>
        </w:rPr>
        <w:t xml:space="preserve">muestra no probabilística, intencionada con el universo de beneficiarios de las Modalidades de Apoyo al Desarrollo Infantil en el período Marzo 2012 y Mayo 2015  </w:t>
      </w:r>
      <w:r w:rsidR="000F6CDF">
        <w:rPr>
          <w:rFonts w:ascii="Times New Roman" w:hAnsi="Times New Roman" w:cs="Times New Roman"/>
          <w:b w:val="0"/>
          <w:sz w:val="24"/>
          <w:szCs w:val="24"/>
        </w:rPr>
        <w:t xml:space="preserve">la </w:t>
      </w:r>
      <w:r w:rsidRPr="00204783">
        <w:rPr>
          <w:rFonts w:ascii="Times New Roman" w:hAnsi="Times New Roman" w:cs="Times New Roman"/>
          <w:b w:val="0"/>
          <w:sz w:val="24"/>
          <w:szCs w:val="24"/>
        </w:rPr>
        <w:t>cual fue de 3</w:t>
      </w:r>
      <w:r w:rsidR="000F6CDF">
        <w:rPr>
          <w:rFonts w:ascii="Times New Roman" w:hAnsi="Times New Roman" w:cs="Times New Roman"/>
          <w:b w:val="0"/>
          <w:sz w:val="24"/>
          <w:szCs w:val="24"/>
        </w:rPr>
        <w:t>.</w:t>
      </w:r>
      <w:r w:rsidRPr="00204783">
        <w:rPr>
          <w:rFonts w:ascii="Times New Roman" w:hAnsi="Times New Roman" w:cs="Times New Roman"/>
          <w:b w:val="0"/>
          <w:sz w:val="24"/>
          <w:szCs w:val="24"/>
        </w:rPr>
        <w:t>64</w:t>
      </w:r>
      <w:r w:rsidR="000F6CDF">
        <w:rPr>
          <w:rFonts w:ascii="Times New Roman" w:hAnsi="Times New Roman" w:cs="Times New Roman"/>
          <w:b w:val="0"/>
          <w:sz w:val="24"/>
          <w:szCs w:val="24"/>
        </w:rPr>
        <w:t xml:space="preserve">4 </w:t>
      </w:r>
      <w:r w:rsidRPr="00204783">
        <w:rPr>
          <w:rFonts w:ascii="Times New Roman" w:hAnsi="Times New Roman" w:cs="Times New Roman"/>
          <w:b w:val="0"/>
          <w:sz w:val="24"/>
          <w:szCs w:val="24"/>
        </w:rPr>
        <w:t>niños. De este universo solo se accedió a 1</w:t>
      </w:r>
      <w:r w:rsidR="000F6CDF">
        <w:rPr>
          <w:rFonts w:ascii="Times New Roman" w:hAnsi="Times New Roman" w:cs="Times New Roman"/>
          <w:b w:val="0"/>
          <w:sz w:val="24"/>
          <w:szCs w:val="24"/>
        </w:rPr>
        <w:t>.638 p</w:t>
      </w:r>
      <w:r w:rsidRPr="00204783">
        <w:rPr>
          <w:rFonts w:ascii="Times New Roman" w:hAnsi="Times New Roman" w:cs="Times New Roman"/>
          <w:b w:val="0"/>
          <w:sz w:val="24"/>
          <w:szCs w:val="24"/>
        </w:rPr>
        <w:t>árvulos debi</w:t>
      </w:r>
      <w:r w:rsidR="003611CB">
        <w:rPr>
          <w:rFonts w:ascii="Times New Roman" w:hAnsi="Times New Roman" w:cs="Times New Roman"/>
          <w:b w:val="0"/>
          <w:sz w:val="24"/>
          <w:szCs w:val="24"/>
        </w:rPr>
        <w:t>do a la inconsistencia de datos,</w:t>
      </w:r>
      <w:r w:rsidR="000F6CDF">
        <w:rPr>
          <w:rFonts w:ascii="Times New Roman" w:hAnsi="Times New Roman" w:cs="Times New Roman"/>
          <w:b w:val="0"/>
          <w:sz w:val="24"/>
          <w:szCs w:val="24"/>
        </w:rPr>
        <w:t xml:space="preserve"> </w:t>
      </w:r>
      <w:r w:rsidRPr="00204783">
        <w:rPr>
          <w:rFonts w:ascii="Times New Roman" w:hAnsi="Times New Roman" w:cs="Times New Roman"/>
          <w:b w:val="0"/>
          <w:sz w:val="24"/>
          <w:szCs w:val="24"/>
        </w:rPr>
        <w:t>la cual asciende a 2</w:t>
      </w:r>
      <w:r w:rsidR="000F6CDF">
        <w:rPr>
          <w:rFonts w:ascii="Times New Roman" w:hAnsi="Times New Roman" w:cs="Times New Roman"/>
          <w:b w:val="0"/>
          <w:sz w:val="24"/>
          <w:szCs w:val="24"/>
        </w:rPr>
        <w:t>.</w:t>
      </w:r>
      <w:r w:rsidRPr="00204783">
        <w:rPr>
          <w:rFonts w:ascii="Times New Roman" w:hAnsi="Times New Roman" w:cs="Times New Roman"/>
          <w:b w:val="0"/>
          <w:sz w:val="24"/>
          <w:szCs w:val="24"/>
        </w:rPr>
        <w:t>00</w:t>
      </w:r>
      <w:r w:rsidR="000F6CDF">
        <w:rPr>
          <w:rFonts w:ascii="Times New Roman" w:hAnsi="Times New Roman" w:cs="Times New Roman"/>
          <w:b w:val="0"/>
          <w:sz w:val="24"/>
          <w:szCs w:val="24"/>
        </w:rPr>
        <w:t>6 c</w:t>
      </w:r>
      <w:r w:rsidRPr="00204783">
        <w:rPr>
          <w:rFonts w:ascii="Times New Roman" w:hAnsi="Times New Roman" w:cs="Times New Roman"/>
          <w:b w:val="0"/>
          <w:sz w:val="24"/>
          <w:szCs w:val="24"/>
        </w:rPr>
        <w:t>asos.</w:t>
      </w:r>
      <w:bookmarkEnd w:id="54"/>
      <w:r w:rsidRPr="00204783">
        <w:rPr>
          <w:rFonts w:ascii="Times New Roman" w:hAnsi="Times New Roman" w:cs="Times New Roman"/>
          <w:sz w:val="24"/>
          <w:szCs w:val="24"/>
        </w:rPr>
        <w:t xml:space="preserve">  </w:t>
      </w:r>
    </w:p>
    <w:p w14:paraId="541BCC61" w14:textId="77777777" w:rsidR="00595ECF" w:rsidRDefault="00595ECF" w:rsidP="00595ECF">
      <w:pPr>
        <w:pStyle w:val="Normal1"/>
        <w:spacing w:line="360" w:lineRule="auto"/>
        <w:jc w:val="both"/>
      </w:pPr>
    </w:p>
    <w:p w14:paraId="497C8273" w14:textId="77777777" w:rsidR="00EC05CE" w:rsidRDefault="00EC05CE" w:rsidP="00EC05CE">
      <w:pPr>
        <w:pStyle w:val="Ttulo2"/>
        <w:rPr>
          <w:rFonts w:ascii="Times New Roman" w:hAnsi="Times New Roman" w:cs="Times New Roman"/>
          <w:sz w:val="24"/>
          <w:szCs w:val="24"/>
        </w:rPr>
      </w:pPr>
      <w:bookmarkStart w:id="55" w:name="_Toc446565011"/>
      <w:r w:rsidRPr="00EC05CE">
        <w:rPr>
          <w:rFonts w:ascii="Times New Roman" w:hAnsi="Times New Roman" w:cs="Times New Roman"/>
          <w:sz w:val="24"/>
          <w:szCs w:val="24"/>
        </w:rPr>
        <w:t>Variables</w:t>
      </w:r>
      <w:bookmarkEnd w:id="55"/>
    </w:p>
    <w:p w14:paraId="48A54E1E" w14:textId="77777777" w:rsidR="00EC05CE" w:rsidRPr="00EC05CE" w:rsidRDefault="00EC05CE" w:rsidP="00EC05CE">
      <w:pPr>
        <w:pStyle w:val="Normal1"/>
      </w:pPr>
    </w:p>
    <w:tbl>
      <w:tblPr>
        <w:tblW w:w="912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4561"/>
      </w:tblGrid>
      <w:tr w:rsidR="00EC05CE" w:rsidRPr="00EC05CE" w14:paraId="2CDEF5A2" w14:textId="77777777" w:rsidTr="00DD1035">
        <w:tc>
          <w:tcPr>
            <w:tcW w:w="4560" w:type="dxa"/>
            <w:tcBorders>
              <w:right w:val="single" w:sz="4" w:space="0" w:color="auto"/>
            </w:tcBorders>
            <w:tcMar>
              <w:top w:w="100" w:type="dxa"/>
              <w:left w:w="100" w:type="dxa"/>
              <w:bottom w:w="100" w:type="dxa"/>
              <w:right w:w="100" w:type="dxa"/>
            </w:tcMar>
          </w:tcPr>
          <w:p w14:paraId="08B2B4A9" w14:textId="77777777" w:rsidR="00EC05CE" w:rsidRPr="00EC05CE" w:rsidRDefault="00EC05CE" w:rsidP="00EC05CE">
            <w:pPr>
              <w:widowControl w:val="0"/>
              <w:spacing w:after="0" w:line="240" w:lineRule="auto"/>
              <w:jc w:val="center"/>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VARIABLE</w:t>
            </w:r>
          </w:p>
        </w:tc>
        <w:tc>
          <w:tcPr>
            <w:tcW w:w="4561" w:type="dxa"/>
            <w:tcBorders>
              <w:left w:val="single" w:sz="4" w:space="0" w:color="auto"/>
            </w:tcBorders>
            <w:tcMar>
              <w:top w:w="100" w:type="dxa"/>
              <w:left w:w="100" w:type="dxa"/>
              <w:bottom w:w="100" w:type="dxa"/>
              <w:right w:w="100" w:type="dxa"/>
            </w:tcMar>
          </w:tcPr>
          <w:p w14:paraId="4AC9701D" w14:textId="77777777" w:rsidR="00EC05CE" w:rsidRPr="00EC05CE" w:rsidRDefault="00EC05CE" w:rsidP="00EC05CE">
            <w:pPr>
              <w:widowControl w:val="0"/>
              <w:spacing w:after="0" w:line="240" w:lineRule="auto"/>
              <w:contextualSpacing/>
              <w:jc w:val="center"/>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CATEGORÍA</w:t>
            </w:r>
            <w:r w:rsidR="00047948">
              <w:rPr>
                <w:rFonts w:ascii="Times New Roman" w:eastAsia="Times New Roman" w:hAnsi="Times New Roman" w:cs="Times New Roman"/>
                <w:b/>
                <w:sz w:val="24"/>
                <w:szCs w:val="24"/>
              </w:rPr>
              <w:t>S</w:t>
            </w:r>
          </w:p>
        </w:tc>
      </w:tr>
      <w:tr w:rsidR="00EC05CE" w:rsidRPr="00EC05CE" w14:paraId="03946EF3" w14:textId="77777777" w:rsidTr="00DD1035">
        <w:tc>
          <w:tcPr>
            <w:tcW w:w="4560" w:type="dxa"/>
            <w:tcBorders>
              <w:right w:val="single" w:sz="4" w:space="0" w:color="auto"/>
            </w:tcBorders>
            <w:tcMar>
              <w:top w:w="100" w:type="dxa"/>
              <w:left w:w="100" w:type="dxa"/>
              <w:bottom w:w="100" w:type="dxa"/>
              <w:right w:w="100" w:type="dxa"/>
            </w:tcMar>
          </w:tcPr>
          <w:p w14:paraId="00820D50" w14:textId="77777777" w:rsidR="00EC05CE" w:rsidRPr="00EC05CE" w:rsidRDefault="00EC05CE" w:rsidP="00EC05CE">
            <w:pPr>
              <w:widowControl w:val="0"/>
              <w:spacing w:after="0" w:line="240" w:lineRule="auto"/>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Edad</w:t>
            </w:r>
          </w:p>
          <w:p w14:paraId="18457827" w14:textId="77777777" w:rsidR="00EC05CE" w:rsidRPr="00EC05CE" w:rsidRDefault="00EC05CE" w:rsidP="00EC05CE">
            <w:pPr>
              <w:widowControl w:val="0"/>
              <w:spacing w:after="0" w:line="240" w:lineRule="auto"/>
            </w:pPr>
            <w:r w:rsidRPr="00EC05CE">
              <w:rPr>
                <w:rFonts w:ascii="Times New Roman" w:eastAsia="Times New Roman" w:hAnsi="Times New Roman" w:cs="Times New Roman"/>
                <w:b/>
                <w:sz w:val="24"/>
                <w:szCs w:val="24"/>
              </w:rPr>
              <w:t>Sexo</w:t>
            </w:r>
          </w:p>
        </w:tc>
        <w:tc>
          <w:tcPr>
            <w:tcW w:w="4561" w:type="dxa"/>
            <w:tcBorders>
              <w:left w:val="single" w:sz="4" w:space="0" w:color="auto"/>
            </w:tcBorders>
            <w:tcMar>
              <w:top w:w="100" w:type="dxa"/>
              <w:left w:w="100" w:type="dxa"/>
              <w:bottom w:w="100" w:type="dxa"/>
              <w:right w:w="100" w:type="dxa"/>
            </w:tcMar>
          </w:tcPr>
          <w:p w14:paraId="3C1F2B96" w14:textId="77777777" w:rsidR="00EC05CE" w:rsidRPr="00EC05CE" w:rsidRDefault="00EC05CE" w:rsidP="00EC05CE">
            <w:pPr>
              <w:widowControl w:val="0"/>
              <w:numPr>
                <w:ilvl w:val="0"/>
                <w:numId w:val="23"/>
              </w:numPr>
              <w:spacing w:after="0" w:line="240" w:lineRule="auto"/>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Rango etáreo (Meses)</w:t>
            </w:r>
          </w:p>
          <w:p w14:paraId="12D80069" w14:textId="77777777" w:rsidR="00EC05CE" w:rsidRPr="00EC05CE" w:rsidRDefault="00EC05CE" w:rsidP="00EC05CE">
            <w:pPr>
              <w:widowControl w:val="0"/>
              <w:numPr>
                <w:ilvl w:val="0"/>
                <w:numId w:val="23"/>
              </w:numPr>
              <w:spacing w:after="0" w:line="240" w:lineRule="auto"/>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Hombre/Mujer</w:t>
            </w:r>
          </w:p>
        </w:tc>
      </w:tr>
      <w:tr w:rsidR="00EC05CE" w:rsidRPr="00EC05CE" w14:paraId="7DE35D61" w14:textId="77777777" w:rsidTr="00DD1035">
        <w:tc>
          <w:tcPr>
            <w:tcW w:w="4560" w:type="dxa"/>
            <w:tcMar>
              <w:top w:w="100" w:type="dxa"/>
              <w:left w:w="100" w:type="dxa"/>
              <w:bottom w:w="100" w:type="dxa"/>
              <w:right w:w="100" w:type="dxa"/>
            </w:tcMar>
          </w:tcPr>
          <w:p w14:paraId="70711998" w14:textId="77777777" w:rsidR="00EC05CE" w:rsidRPr="00EC05CE" w:rsidRDefault="00EC05CE" w:rsidP="00EC05CE">
            <w:pPr>
              <w:widowControl w:val="0"/>
              <w:spacing w:after="0" w:line="240" w:lineRule="auto"/>
            </w:pPr>
            <w:r w:rsidRPr="00EC05CE">
              <w:rPr>
                <w:rFonts w:ascii="Times New Roman" w:eastAsia="Times New Roman" w:hAnsi="Times New Roman" w:cs="Times New Roman"/>
                <w:b/>
                <w:sz w:val="24"/>
                <w:szCs w:val="24"/>
              </w:rPr>
              <w:t xml:space="preserve">Diagnóstico de Alteración del DSM </w:t>
            </w:r>
          </w:p>
        </w:tc>
        <w:tc>
          <w:tcPr>
            <w:tcW w:w="4561" w:type="dxa"/>
            <w:tcMar>
              <w:top w:w="100" w:type="dxa"/>
              <w:left w:w="100" w:type="dxa"/>
              <w:bottom w:w="100" w:type="dxa"/>
              <w:right w:w="100" w:type="dxa"/>
            </w:tcMar>
          </w:tcPr>
          <w:p w14:paraId="3DEFDAB3" w14:textId="77777777" w:rsidR="00EC05CE" w:rsidRPr="00EC05CE" w:rsidRDefault="00EC05CE" w:rsidP="00EC05CE">
            <w:pPr>
              <w:widowControl w:val="0"/>
              <w:numPr>
                <w:ilvl w:val="0"/>
                <w:numId w:val="9"/>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Retraso</w:t>
            </w:r>
          </w:p>
          <w:p w14:paraId="35A5CFE2" w14:textId="77777777" w:rsidR="00EC05CE" w:rsidRPr="00EC05CE" w:rsidRDefault="00EC05CE" w:rsidP="00EC05CE">
            <w:pPr>
              <w:widowControl w:val="0"/>
              <w:numPr>
                <w:ilvl w:val="0"/>
                <w:numId w:val="9"/>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Rezago</w:t>
            </w:r>
          </w:p>
          <w:p w14:paraId="3524D630" w14:textId="77777777" w:rsidR="00EC05CE" w:rsidRPr="00EC05CE" w:rsidRDefault="00EC05CE" w:rsidP="00EC05CE">
            <w:pPr>
              <w:widowControl w:val="0"/>
              <w:numPr>
                <w:ilvl w:val="0"/>
                <w:numId w:val="9"/>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Riesgo</w:t>
            </w:r>
          </w:p>
          <w:p w14:paraId="6139B50B" w14:textId="77777777" w:rsidR="00EC05CE" w:rsidRPr="00EC05CE" w:rsidRDefault="00EC05CE" w:rsidP="00EC05CE">
            <w:pPr>
              <w:widowControl w:val="0"/>
              <w:numPr>
                <w:ilvl w:val="0"/>
                <w:numId w:val="9"/>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Riesgo biopsicosocial</w:t>
            </w:r>
          </w:p>
        </w:tc>
      </w:tr>
      <w:tr w:rsidR="00EC05CE" w:rsidRPr="00EC05CE" w14:paraId="07630F5D" w14:textId="77777777" w:rsidTr="00DD1035">
        <w:trPr>
          <w:trHeight w:val="906"/>
        </w:trPr>
        <w:tc>
          <w:tcPr>
            <w:tcW w:w="4560" w:type="dxa"/>
            <w:tcMar>
              <w:top w:w="100" w:type="dxa"/>
              <w:left w:w="100" w:type="dxa"/>
              <w:bottom w:w="100" w:type="dxa"/>
              <w:right w:w="100" w:type="dxa"/>
            </w:tcMar>
          </w:tcPr>
          <w:p w14:paraId="16825225" w14:textId="77777777" w:rsidR="00EC05CE" w:rsidRPr="00EC05CE" w:rsidRDefault="00EC05CE" w:rsidP="00EC05CE">
            <w:pPr>
              <w:widowControl w:val="0"/>
              <w:spacing w:after="0" w:line="240" w:lineRule="auto"/>
            </w:pPr>
            <w:r w:rsidRPr="00EC05CE">
              <w:rPr>
                <w:rFonts w:ascii="Times New Roman" w:eastAsia="Times New Roman" w:hAnsi="Times New Roman" w:cs="Times New Roman"/>
                <w:b/>
                <w:sz w:val="24"/>
                <w:szCs w:val="24"/>
              </w:rPr>
              <w:t>Intervenciones Programadas</w:t>
            </w:r>
          </w:p>
        </w:tc>
        <w:tc>
          <w:tcPr>
            <w:tcW w:w="4561" w:type="dxa"/>
            <w:tcMar>
              <w:top w:w="100" w:type="dxa"/>
              <w:left w:w="100" w:type="dxa"/>
              <w:bottom w:w="100" w:type="dxa"/>
              <w:right w:w="100" w:type="dxa"/>
            </w:tcMar>
          </w:tcPr>
          <w:p w14:paraId="20960B51" w14:textId="77777777" w:rsidR="00EC05CE" w:rsidRPr="00EC05CE" w:rsidRDefault="00EC05CE" w:rsidP="00EC05CE">
            <w:pPr>
              <w:widowControl w:val="0"/>
              <w:numPr>
                <w:ilvl w:val="0"/>
                <w:numId w:val="5"/>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Cantidad de intervenciones</w:t>
            </w:r>
          </w:p>
          <w:p w14:paraId="373CECE8" w14:textId="77777777" w:rsidR="00EC05CE" w:rsidRPr="00EC05CE" w:rsidRDefault="00EC05CE" w:rsidP="00EC05CE">
            <w:pPr>
              <w:widowControl w:val="0"/>
              <w:numPr>
                <w:ilvl w:val="0"/>
                <w:numId w:val="5"/>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Duración de las intervenciones (Minutos)</w:t>
            </w:r>
          </w:p>
          <w:p w14:paraId="375948E3" w14:textId="77777777" w:rsidR="00EC05CE" w:rsidRPr="00EC05CE" w:rsidRDefault="00EC05CE" w:rsidP="00EC05CE">
            <w:pPr>
              <w:widowControl w:val="0"/>
              <w:numPr>
                <w:ilvl w:val="0"/>
                <w:numId w:val="5"/>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 xml:space="preserve">Frecuencia de las intervenciones </w:t>
            </w:r>
          </w:p>
          <w:p w14:paraId="774E06AD" w14:textId="77777777" w:rsidR="00EC05CE" w:rsidRPr="00EC05CE" w:rsidRDefault="00EC05CE" w:rsidP="00EC05CE">
            <w:pPr>
              <w:widowControl w:val="0"/>
              <w:spacing w:after="0" w:line="240" w:lineRule="auto"/>
              <w:ind w:left="72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(al mes)</w:t>
            </w:r>
          </w:p>
        </w:tc>
      </w:tr>
      <w:tr w:rsidR="00EC05CE" w:rsidRPr="00EC05CE" w14:paraId="3BBB7543" w14:textId="77777777" w:rsidTr="00DD1035">
        <w:tc>
          <w:tcPr>
            <w:tcW w:w="4560" w:type="dxa"/>
            <w:tcMar>
              <w:top w:w="100" w:type="dxa"/>
              <w:left w:w="100" w:type="dxa"/>
              <w:bottom w:w="100" w:type="dxa"/>
              <w:right w:w="100" w:type="dxa"/>
            </w:tcMar>
          </w:tcPr>
          <w:p w14:paraId="7E5127A4" w14:textId="77777777" w:rsidR="00EC05CE" w:rsidRPr="00EC05CE" w:rsidRDefault="00EC05CE" w:rsidP="00EC05CE">
            <w:pPr>
              <w:widowControl w:val="0"/>
              <w:spacing w:after="0" w:line="240" w:lineRule="auto"/>
            </w:pPr>
            <w:r w:rsidRPr="00EC05CE">
              <w:rPr>
                <w:rFonts w:ascii="Times New Roman" w:eastAsia="Times New Roman" w:hAnsi="Times New Roman" w:cs="Times New Roman"/>
                <w:b/>
                <w:sz w:val="24"/>
                <w:szCs w:val="24"/>
              </w:rPr>
              <w:t>Periodicidad</w:t>
            </w:r>
          </w:p>
        </w:tc>
        <w:tc>
          <w:tcPr>
            <w:tcW w:w="4561" w:type="dxa"/>
            <w:tcMar>
              <w:top w:w="100" w:type="dxa"/>
              <w:left w:w="100" w:type="dxa"/>
              <w:bottom w:w="100" w:type="dxa"/>
              <w:right w:w="100" w:type="dxa"/>
            </w:tcMar>
          </w:tcPr>
          <w:p w14:paraId="0A6ABC03" w14:textId="77777777" w:rsidR="00EC05CE" w:rsidRPr="00EC05CE" w:rsidRDefault="00EC05CE" w:rsidP="00EC05CE">
            <w:pPr>
              <w:widowControl w:val="0"/>
              <w:numPr>
                <w:ilvl w:val="0"/>
                <w:numId w:val="3"/>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Tiempo entre el ingreso y egreso de la modalidad (Meses)</w:t>
            </w:r>
          </w:p>
        </w:tc>
      </w:tr>
      <w:tr w:rsidR="00EC05CE" w:rsidRPr="00EC05CE" w14:paraId="2E770E1E" w14:textId="77777777" w:rsidTr="00DD1035">
        <w:tc>
          <w:tcPr>
            <w:tcW w:w="4560" w:type="dxa"/>
            <w:tcMar>
              <w:top w:w="100" w:type="dxa"/>
              <w:left w:w="100" w:type="dxa"/>
              <w:bottom w:w="100" w:type="dxa"/>
              <w:right w:w="100" w:type="dxa"/>
            </w:tcMar>
          </w:tcPr>
          <w:p w14:paraId="218E71B2" w14:textId="77777777" w:rsidR="00EC05CE" w:rsidRPr="00EC05CE" w:rsidRDefault="00EC05CE" w:rsidP="00EC05CE">
            <w:pPr>
              <w:widowControl w:val="0"/>
              <w:spacing w:after="0" w:line="240" w:lineRule="auto"/>
            </w:pPr>
            <w:r w:rsidRPr="00EC05CE">
              <w:rPr>
                <w:rFonts w:ascii="Times New Roman" w:eastAsia="Times New Roman" w:hAnsi="Times New Roman" w:cs="Times New Roman"/>
                <w:b/>
                <w:sz w:val="24"/>
                <w:szCs w:val="24"/>
              </w:rPr>
              <w:t>Causal de Egreso</w:t>
            </w:r>
          </w:p>
        </w:tc>
        <w:tc>
          <w:tcPr>
            <w:tcW w:w="4561" w:type="dxa"/>
            <w:tcMar>
              <w:top w:w="100" w:type="dxa"/>
              <w:left w:w="100" w:type="dxa"/>
              <w:bottom w:w="100" w:type="dxa"/>
              <w:right w:w="100" w:type="dxa"/>
            </w:tcMar>
          </w:tcPr>
          <w:p w14:paraId="70AC71C8" w14:textId="77777777" w:rsidR="00EC05CE" w:rsidRPr="00EC05CE" w:rsidRDefault="00EC05CE" w:rsidP="00EC05CE">
            <w:pPr>
              <w:widowControl w:val="0"/>
              <w:numPr>
                <w:ilvl w:val="0"/>
                <w:numId w:val="10"/>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Abandono de la Intervención</w:t>
            </w:r>
          </w:p>
          <w:p w14:paraId="229607BC" w14:textId="77777777" w:rsidR="00EC05CE" w:rsidRPr="00EC05CE" w:rsidRDefault="00EC05CE" w:rsidP="00EC05CE">
            <w:pPr>
              <w:widowControl w:val="0"/>
              <w:numPr>
                <w:ilvl w:val="0"/>
                <w:numId w:val="10"/>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Continúa en Intervención</w:t>
            </w:r>
          </w:p>
          <w:p w14:paraId="70B3775C" w14:textId="77777777" w:rsidR="00EC05CE" w:rsidRPr="00EC05CE" w:rsidRDefault="00EC05CE" w:rsidP="00EC05CE">
            <w:pPr>
              <w:widowControl w:val="0"/>
              <w:numPr>
                <w:ilvl w:val="0"/>
                <w:numId w:val="10"/>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Cumplimiento de Objetivo</w:t>
            </w:r>
          </w:p>
          <w:p w14:paraId="2FF6E9E0" w14:textId="77777777" w:rsidR="00EC05CE" w:rsidRPr="00EC05CE" w:rsidRDefault="00EC05CE" w:rsidP="00EC05CE">
            <w:pPr>
              <w:widowControl w:val="0"/>
              <w:numPr>
                <w:ilvl w:val="0"/>
                <w:numId w:val="10"/>
              </w:numPr>
              <w:spacing w:after="0" w:line="240" w:lineRule="auto"/>
              <w:ind w:hanging="360"/>
              <w:contextualSpacing/>
              <w:rPr>
                <w:rFonts w:ascii="Times New Roman" w:eastAsia="Times New Roman" w:hAnsi="Times New Roman" w:cs="Times New Roman"/>
                <w:b/>
                <w:sz w:val="24"/>
                <w:szCs w:val="24"/>
              </w:rPr>
            </w:pPr>
            <w:r w:rsidRPr="00EC05CE">
              <w:rPr>
                <w:rFonts w:ascii="Times New Roman" w:eastAsia="Times New Roman" w:hAnsi="Times New Roman" w:cs="Times New Roman"/>
                <w:b/>
                <w:sz w:val="24"/>
                <w:szCs w:val="24"/>
              </w:rPr>
              <w:t>Derivado/a a Otra Modalidad</w:t>
            </w:r>
          </w:p>
        </w:tc>
      </w:tr>
    </w:tbl>
    <w:p w14:paraId="28656346" w14:textId="77777777" w:rsidR="00595ECF" w:rsidRPr="00E81E0C" w:rsidRDefault="00595ECF" w:rsidP="00E81E0C">
      <w:pPr>
        <w:pStyle w:val="Ttulo2"/>
        <w:rPr>
          <w:rFonts w:ascii="Times New Roman" w:hAnsi="Times New Roman" w:cs="Times New Roman"/>
          <w:sz w:val="24"/>
          <w:szCs w:val="24"/>
        </w:rPr>
      </w:pPr>
      <w:bookmarkStart w:id="56" w:name="_Toc446565012"/>
      <w:r w:rsidRPr="00E81E0C">
        <w:rPr>
          <w:rFonts w:ascii="Times New Roman" w:hAnsi="Times New Roman" w:cs="Times New Roman"/>
          <w:sz w:val="24"/>
          <w:szCs w:val="24"/>
        </w:rPr>
        <w:lastRenderedPageBreak/>
        <w:t>Procedimientos y Método de Recolección de Datos</w:t>
      </w:r>
      <w:bookmarkEnd w:id="56"/>
    </w:p>
    <w:p w14:paraId="549E4E1E" w14:textId="77777777" w:rsidR="00595ECF" w:rsidRDefault="00595ECF" w:rsidP="00595ECF">
      <w:pPr>
        <w:pStyle w:val="Normal1"/>
        <w:spacing w:after="120"/>
        <w:jc w:val="both"/>
      </w:pPr>
      <w:r>
        <w:rPr>
          <w:rFonts w:ascii="Times New Roman" w:eastAsia="Times New Roman" w:hAnsi="Times New Roman" w:cs="Times New Roman"/>
          <w:b/>
          <w:sz w:val="24"/>
          <w:szCs w:val="24"/>
        </w:rPr>
        <w:tab/>
      </w:r>
    </w:p>
    <w:p w14:paraId="5827BEFF"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 xml:space="preserve">Para llevar a cabo el estudio, lo primero que se realizó fueron las gestiones correspondientes con la comuna, gracias al </w:t>
      </w:r>
      <w:r>
        <w:rPr>
          <w:rFonts w:ascii="Times New Roman" w:eastAsia="Times New Roman" w:hAnsi="Times New Roman" w:cs="Times New Roman"/>
          <w:sz w:val="24"/>
          <w:szCs w:val="24"/>
          <w:highlight w:val="white"/>
        </w:rPr>
        <w:t>convenio docente asistencial existente entre la UMCE y la Dirección de Salud de El Bosque</w:t>
      </w:r>
      <w:r>
        <w:rPr>
          <w:rFonts w:ascii="Times New Roman" w:eastAsia="Times New Roman" w:hAnsi="Times New Roman" w:cs="Times New Roman"/>
          <w:sz w:val="24"/>
          <w:szCs w:val="24"/>
        </w:rPr>
        <w:t>.  Luego se estipuló una reunión con la encargada del programa de ciclo vital, en donde se discutieron temas de interés llegando a la conclusión que se necesita una primera aproximación sobre la implementación de las MADI.</w:t>
      </w:r>
    </w:p>
    <w:p w14:paraId="07D71E46" w14:textId="77777777" w:rsidR="00595ECF" w:rsidRDefault="00595ECF" w:rsidP="00595ECF">
      <w:pPr>
        <w:pStyle w:val="Normal1"/>
        <w:spacing w:after="0" w:line="360" w:lineRule="auto"/>
        <w:ind w:firstLine="720"/>
        <w:jc w:val="both"/>
        <w:rPr>
          <w:rFonts w:ascii="Times New Roman" w:eastAsia="Times New Roman" w:hAnsi="Times New Roman" w:cs="Times New Roman"/>
          <w:sz w:val="24"/>
          <w:szCs w:val="24"/>
        </w:rPr>
      </w:pPr>
    </w:p>
    <w:p w14:paraId="62B10A8A"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 xml:space="preserve">Para conformar la muestra se solicitaron los tres informes finales de cierre del Fondo de Intervenciones al Apoyo Infantil (FIADI), confeccionadas en programa Excel por la asesora técnica de la Unidad técnica de dicha dirección, la cual solicitó las planillas al MIDESO.    </w:t>
      </w:r>
    </w:p>
    <w:p w14:paraId="3CEE494B" w14:textId="77777777" w:rsidR="00595ECF" w:rsidRDefault="00595ECF" w:rsidP="00595ECF">
      <w:pPr>
        <w:pStyle w:val="Normal1"/>
        <w:spacing w:after="0" w:line="360" w:lineRule="auto"/>
        <w:ind w:firstLine="720"/>
        <w:jc w:val="both"/>
        <w:rPr>
          <w:rFonts w:ascii="Times New Roman" w:eastAsia="Times New Roman" w:hAnsi="Times New Roman" w:cs="Times New Roman"/>
          <w:sz w:val="24"/>
          <w:szCs w:val="24"/>
        </w:rPr>
      </w:pPr>
    </w:p>
    <w:p w14:paraId="1C7E9113"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Se inició la construcción de la muestra con los niños/as que cumplían con el rango etáreo estipulado y no poseían los criterios de exclusión. Posterior a la organización de las planillas, se complementaron las variables existentes generando datos útiles para graficar los resultados de acuerdo a los objetivos planteados.</w:t>
      </w:r>
    </w:p>
    <w:p w14:paraId="3E903CAD" w14:textId="77777777" w:rsidR="00595ECF" w:rsidRPr="00E81E0C" w:rsidRDefault="00595ECF" w:rsidP="00E81E0C">
      <w:pPr>
        <w:pStyle w:val="Ttulo2"/>
        <w:rPr>
          <w:rFonts w:ascii="Times New Roman" w:hAnsi="Times New Roman" w:cs="Times New Roman"/>
          <w:sz w:val="24"/>
          <w:szCs w:val="24"/>
        </w:rPr>
      </w:pPr>
      <w:bookmarkStart w:id="57" w:name="_Toc446565013"/>
      <w:r w:rsidRPr="00E81E0C">
        <w:rPr>
          <w:rFonts w:ascii="Times New Roman" w:hAnsi="Times New Roman" w:cs="Times New Roman"/>
          <w:sz w:val="24"/>
          <w:szCs w:val="24"/>
        </w:rPr>
        <w:t>Instrumentos de Recolección de Datos</w:t>
      </w:r>
      <w:bookmarkEnd w:id="57"/>
    </w:p>
    <w:p w14:paraId="3E748A38" w14:textId="77777777" w:rsidR="00595ECF" w:rsidRDefault="00595ECF" w:rsidP="00595ECF">
      <w:pPr>
        <w:pStyle w:val="Normal1"/>
        <w:spacing w:after="0" w:line="360" w:lineRule="auto"/>
        <w:ind w:firstLine="720"/>
        <w:jc w:val="both"/>
      </w:pPr>
    </w:p>
    <w:p w14:paraId="17E76A3A"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La información requerida para efectos de análisis</w:t>
      </w:r>
      <w:r w:rsidR="000454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extrajo desde la fuente de datos de tres Informes Finales de Cierre del Fondo de intervenciones de Apoyo al Desarrollo Infantil, confeccionados en Software Excel (</w:t>
      </w:r>
      <w:r w:rsidR="006F5911">
        <w:rPr>
          <w:rFonts w:ascii="Times New Roman" w:eastAsia="Times New Roman" w:hAnsi="Times New Roman" w:cs="Times New Roman"/>
          <w:sz w:val="24"/>
          <w:szCs w:val="24"/>
        </w:rPr>
        <w:t>Microsoft</w:t>
      </w:r>
      <w:r w:rsidR="006F5911">
        <w:rPr>
          <w:rFonts w:ascii="Times New Roman" w:eastAsia="Times New Roman" w:hAnsi="Times New Roman" w:cs="Times New Roman"/>
          <w:sz w:val="24"/>
          <w:szCs w:val="24"/>
        </w:rPr>
        <w:sym w:font="Symbol" w:char="F0D2"/>
      </w:r>
      <w:r>
        <w:rPr>
          <w:rFonts w:ascii="Times New Roman" w:eastAsia="Times New Roman" w:hAnsi="Times New Roman" w:cs="Times New Roman"/>
          <w:sz w:val="24"/>
          <w:szCs w:val="24"/>
        </w:rPr>
        <w:t>)</w:t>
      </w:r>
      <w:r w:rsidR="006F5911">
        <w:rPr>
          <w:rFonts w:ascii="Times New Roman" w:eastAsia="Times New Roman" w:hAnsi="Times New Roman" w:cs="Times New Roman"/>
          <w:sz w:val="24"/>
          <w:szCs w:val="24"/>
        </w:rPr>
        <w:t>, entregadas por la Dirección de Salud de El Bosque.</w:t>
      </w:r>
    </w:p>
    <w:p w14:paraId="23E2EB6B" w14:textId="77777777" w:rsidR="00595ECF" w:rsidRPr="00E81E0C" w:rsidRDefault="00595ECF" w:rsidP="00E81E0C">
      <w:pPr>
        <w:pStyle w:val="Ttulo2"/>
        <w:rPr>
          <w:rFonts w:ascii="Times New Roman" w:hAnsi="Times New Roman" w:cs="Times New Roman"/>
          <w:sz w:val="24"/>
          <w:szCs w:val="24"/>
        </w:rPr>
      </w:pPr>
      <w:bookmarkStart w:id="58" w:name="_Toc446565014"/>
      <w:r w:rsidRPr="00E81E0C">
        <w:rPr>
          <w:rFonts w:ascii="Times New Roman" w:hAnsi="Times New Roman" w:cs="Times New Roman"/>
          <w:sz w:val="24"/>
          <w:szCs w:val="24"/>
        </w:rPr>
        <w:t>Técnicas de Análisis Estadístico</w:t>
      </w:r>
      <w:bookmarkEnd w:id="58"/>
    </w:p>
    <w:p w14:paraId="536E3220" w14:textId="77777777" w:rsidR="00595ECF" w:rsidRDefault="00595ECF" w:rsidP="00595ECF">
      <w:pPr>
        <w:pStyle w:val="Normal1"/>
        <w:spacing w:after="0"/>
      </w:pPr>
    </w:p>
    <w:p w14:paraId="4585CFB0" w14:textId="77777777" w:rsidR="00595ECF" w:rsidRDefault="00595ECF" w:rsidP="00595ECF">
      <w:pPr>
        <w:pStyle w:val="Normal1"/>
        <w:spacing w:after="0" w:line="360" w:lineRule="auto"/>
        <w:ind w:firstLine="720"/>
        <w:jc w:val="both"/>
      </w:pPr>
      <w:r>
        <w:rPr>
          <w:rFonts w:ascii="Times New Roman" w:eastAsia="Times New Roman" w:hAnsi="Times New Roman" w:cs="Times New Roman"/>
          <w:sz w:val="24"/>
          <w:szCs w:val="24"/>
        </w:rPr>
        <w:t xml:space="preserve">En función de los objetivos planteados, </w:t>
      </w:r>
      <w:r w:rsidR="003872E5">
        <w:rPr>
          <w:rFonts w:ascii="Times New Roman" w:eastAsia="Times New Roman" w:hAnsi="Times New Roman" w:cs="Times New Roman"/>
          <w:sz w:val="24"/>
          <w:szCs w:val="24"/>
        </w:rPr>
        <w:t>se utilizó</w:t>
      </w:r>
      <w:r w:rsidRPr="00254DC6">
        <w:rPr>
          <w:rFonts w:ascii="Times New Roman" w:eastAsia="Times New Roman" w:hAnsi="Times New Roman" w:cs="Times New Roman"/>
          <w:sz w:val="24"/>
          <w:szCs w:val="24"/>
        </w:rPr>
        <w:t xml:space="preserve"> estadística descriptiva</w:t>
      </w:r>
      <w:r w:rsidR="0004547E">
        <w:rPr>
          <w:rFonts w:ascii="Times New Roman" w:eastAsia="Times New Roman" w:hAnsi="Times New Roman" w:cs="Times New Roman"/>
          <w:sz w:val="24"/>
          <w:szCs w:val="24"/>
        </w:rPr>
        <w:t>:</w:t>
      </w:r>
      <w:r w:rsidRPr="00254DC6">
        <w:rPr>
          <w:rFonts w:ascii="Times New Roman" w:eastAsia="Times New Roman" w:hAnsi="Times New Roman" w:cs="Times New Roman"/>
          <w:sz w:val="24"/>
          <w:szCs w:val="24"/>
        </w:rPr>
        <w:t xml:space="preserve"> </w:t>
      </w:r>
      <w:r w:rsidR="00044826" w:rsidRPr="00254DC6">
        <w:rPr>
          <w:rFonts w:ascii="Times New Roman" w:eastAsia="Times New Roman" w:hAnsi="Times New Roman" w:cs="Times New Roman"/>
          <w:sz w:val="24"/>
          <w:szCs w:val="24"/>
        </w:rPr>
        <w:t xml:space="preserve">frecuencia relativa, en </w:t>
      </w:r>
      <w:r w:rsidR="003872E5">
        <w:rPr>
          <w:rFonts w:ascii="Times New Roman" w:eastAsia="Times New Roman" w:hAnsi="Times New Roman" w:cs="Times New Roman"/>
          <w:sz w:val="24"/>
          <w:szCs w:val="24"/>
        </w:rPr>
        <w:t>medidas de tendencia central</w:t>
      </w:r>
      <w:r w:rsidR="00044826" w:rsidRPr="00254DC6">
        <w:rPr>
          <w:rFonts w:ascii="Times New Roman" w:eastAsia="Times New Roman" w:hAnsi="Times New Roman" w:cs="Times New Roman"/>
          <w:sz w:val="24"/>
          <w:szCs w:val="24"/>
        </w:rPr>
        <w:t xml:space="preserve"> se utilizó media aritmética</w:t>
      </w:r>
      <w:r w:rsidRPr="00254DC6">
        <w:rPr>
          <w:rFonts w:ascii="Times New Roman" w:eastAsia="Times New Roman" w:hAnsi="Times New Roman" w:cs="Times New Roman"/>
          <w:sz w:val="24"/>
          <w:szCs w:val="24"/>
        </w:rPr>
        <w:t xml:space="preserve"> y para las medidas de variabilidad se utilizó desviación estándar, y límites máximo y mínimo.</w:t>
      </w:r>
      <w:r>
        <w:rPr>
          <w:rFonts w:ascii="Times New Roman" w:eastAsia="Times New Roman" w:hAnsi="Times New Roman" w:cs="Times New Roman"/>
          <w:sz w:val="24"/>
          <w:szCs w:val="24"/>
        </w:rPr>
        <w:t xml:space="preserve"> Todos los </w:t>
      </w:r>
      <w:r>
        <w:rPr>
          <w:rFonts w:ascii="Times New Roman" w:eastAsia="Times New Roman" w:hAnsi="Times New Roman" w:cs="Times New Roman"/>
          <w:sz w:val="24"/>
          <w:szCs w:val="24"/>
        </w:rPr>
        <w:lastRenderedPageBreak/>
        <w:t>procedimientos se realizaron con el software Excel (Microsoft ®)</w:t>
      </w:r>
      <w:r w:rsidR="003872E5">
        <w:rPr>
          <w:rFonts w:ascii="Times New Roman" w:eastAsia="Times New Roman" w:hAnsi="Times New Roman" w:cs="Times New Roman"/>
          <w:sz w:val="24"/>
          <w:szCs w:val="24"/>
        </w:rPr>
        <w:t xml:space="preserve"> presentando los resultados a través de gráficos</w:t>
      </w:r>
      <w:r>
        <w:rPr>
          <w:rFonts w:ascii="Times New Roman" w:eastAsia="Times New Roman" w:hAnsi="Times New Roman" w:cs="Times New Roman"/>
          <w:sz w:val="24"/>
          <w:szCs w:val="24"/>
        </w:rPr>
        <w:t xml:space="preserve">. </w:t>
      </w:r>
    </w:p>
    <w:p w14:paraId="397D7984" w14:textId="77777777" w:rsidR="00595ECF" w:rsidRPr="00E81E0C" w:rsidRDefault="00595ECF" w:rsidP="00E81E0C">
      <w:pPr>
        <w:pStyle w:val="Ttulo2"/>
        <w:rPr>
          <w:rFonts w:ascii="Times New Roman" w:hAnsi="Times New Roman" w:cs="Times New Roman"/>
          <w:sz w:val="24"/>
          <w:szCs w:val="24"/>
        </w:rPr>
      </w:pPr>
      <w:bookmarkStart w:id="59" w:name="_Toc446565015"/>
      <w:r w:rsidRPr="00E81E0C">
        <w:rPr>
          <w:rFonts w:ascii="Times New Roman" w:hAnsi="Times New Roman" w:cs="Times New Roman"/>
          <w:sz w:val="24"/>
          <w:szCs w:val="24"/>
        </w:rPr>
        <w:t>Consideraciones Bioéticas</w:t>
      </w:r>
      <w:bookmarkEnd w:id="59"/>
    </w:p>
    <w:p w14:paraId="1DAB89FB" w14:textId="77777777" w:rsidR="00595ECF" w:rsidRPr="00EA74B3" w:rsidRDefault="00595ECF" w:rsidP="00595ECF">
      <w:pPr>
        <w:pStyle w:val="Normal1"/>
        <w:spacing w:after="0"/>
        <w:rPr>
          <w:rFonts w:ascii="Times New Roman" w:hAnsi="Times New Roman" w:cs="Times New Roman"/>
        </w:rPr>
      </w:pPr>
    </w:p>
    <w:p w14:paraId="58D93188" w14:textId="77777777" w:rsidR="00595ECF" w:rsidRPr="00EA74B3" w:rsidRDefault="005B28F9" w:rsidP="00595ECF">
      <w:pPr>
        <w:pStyle w:val="Normal1"/>
        <w:spacing w:after="0" w:line="360" w:lineRule="auto"/>
        <w:ind w:firstLine="720"/>
        <w:jc w:val="both"/>
        <w:rPr>
          <w:rFonts w:ascii="Times New Roman" w:hAnsi="Times New Roman" w:cs="Times New Roman"/>
        </w:rPr>
      </w:pPr>
      <w:r w:rsidRPr="00254DC6">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acuerdo a la Ley N° 20.120 y la Ley N° 20.584, se presentó el estudio a evaluación ética en la </w:t>
      </w:r>
      <w:r w:rsidR="00595ECF" w:rsidRPr="00EA74B3">
        <w:rPr>
          <w:rFonts w:ascii="Times New Roman" w:eastAsia="Arial" w:hAnsi="Times New Roman" w:cs="Times New Roman"/>
          <w:sz w:val="24"/>
          <w:szCs w:val="24"/>
        </w:rPr>
        <w:t xml:space="preserve">Dirección de salud de la comuna El Bosque. </w:t>
      </w:r>
      <w:r>
        <w:rPr>
          <w:rFonts w:ascii="Times New Roman" w:eastAsia="Arial" w:hAnsi="Times New Roman" w:cs="Times New Roman"/>
          <w:sz w:val="24"/>
          <w:szCs w:val="24"/>
        </w:rPr>
        <w:t>Posterior a su aprobación (Anexo 1), se inició</w:t>
      </w:r>
      <w:r w:rsidR="00595ECF" w:rsidRPr="00EA74B3">
        <w:rPr>
          <w:rFonts w:ascii="Times New Roman" w:eastAsia="Arial" w:hAnsi="Times New Roman" w:cs="Times New Roman"/>
          <w:sz w:val="24"/>
          <w:szCs w:val="24"/>
        </w:rPr>
        <w:t xml:space="preserve"> </w:t>
      </w:r>
      <w:r>
        <w:rPr>
          <w:rFonts w:ascii="Times New Roman" w:eastAsia="Arial" w:hAnsi="Times New Roman" w:cs="Times New Roman"/>
          <w:sz w:val="24"/>
          <w:szCs w:val="24"/>
        </w:rPr>
        <w:t>la ejecución del mismo.</w:t>
      </w:r>
    </w:p>
    <w:p w14:paraId="1F4E15F6" w14:textId="77777777" w:rsidR="00595ECF" w:rsidRPr="00EA74B3" w:rsidRDefault="00595ECF" w:rsidP="00595ECF">
      <w:pPr>
        <w:pStyle w:val="Normal1"/>
        <w:spacing w:after="0" w:line="360" w:lineRule="auto"/>
        <w:ind w:firstLine="426"/>
        <w:jc w:val="both"/>
        <w:rPr>
          <w:rFonts w:ascii="Times New Roman" w:hAnsi="Times New Roman" w:cs="Times New Roman"/>
        </w:rPr>
      </w:pPr>
    </w:p>
    <w:p w14:paraId="11AD32E5" w14:textId="77777777" w:rsidR="00595ECF" w:rsidRPr="001778AA" w:rsidRDefault="00595ECF" w:rsidP="00595ECF">
      <w:pPr>
        <w:pStyle w:val="Normal1"/>
        <w:spacing w:after="0" w:line="360" w:lineRule="auto"/>
        <w:rPr>
          <w:strike/>
        </w:rPr>
      </w:pPr>
    </w:p>
    <w:p w14:paraId="3C863B55" w14:textId="77777777" w:rsidR="00595ECF" w:rsidRPr="001778AA" w:rsidRDefault="00595ECF" w:rsidP="00595ECF">
      <w:pPr>
        <w:pStyle w:val="Normal1"/>
        <w:spacing w:before="200" w:after="0" w:line="480" w:lineRule="auto"/>
        <w:jc w:val="center"/>
        <w:rPr>
          <w:rFonts w:ascii="Times New Roman" w:eastAsia="Times New Roman" w:hAnsi="Times New Roman" w:cs="Times New Roman"/>
          <w:b/>
          <w:strike/>
          <w:sz w:val="24"/>
          <w:szCs w:val="24"/>
        </w:rPr>
      </w:pPr>
    </w:p>
    <w:p w14:paraId="049EF1F1" w14:textId="77777777" w:rsidR="00595ECF" w:rsidRDefault="00595ECF" w:rsidP="00595ECF">
      <w:pPr>
        <w:pStyle w:val="Normal1"/>
        <w:spacing w:after="0"/>
        <w:rPr>
          <w:rFonts w:ascii="Times New Roman" w:eastAsia="Times New Roman" w:hAnsi="Times New Roman" w:cs="Times New Roman"/>
          <w:b/>
          <w:sz w:val="24"/>
          <w:szCs w:val="24"/>
        </w:rPr>
      </w:pPr>
    </w:p>
    <w:p w14:paraId="60B457A8" w14:textId="77777777" w:rsidR="00595ECF" w:rsidRDefault="00595ECF" w:rsidP="00595ECF">
      <w:pPr>
        <w:pStyle w:val="Normal1"/>
        <w:spacing w:before="20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14:paraId="0193AF36" w14:textId="77777777" w:rsidR="00567E71" w:rsidRPr="00EA74B3" w:rsidRDefault="00457F1F">
      <w:pPr>
        <w:pStyle w:val="Normal1"/>
        <w:spacing w:after="0" w:line="360" w:lineRule="auto"/>
        <w:ind w:firstLine="720"/>
        <w:jc w:val="both"/>
        <w:rPr>
          <w:rFonts w:ascii="Times New Roman" w:hAnsi="Times New Roman" w:cs="Times New Roman"/>
        </w:rPr>
      </w:pPr>
      <w:r w:rsidRPr="00EA74B3">
        <w:rPr>
          <w:rFonts w:ascii="Times New Roman" w:eastAsia="Arial" w:hAnsi="Times New Roman" w:cs="Times New Roman"/>
          <w:sz w:val="24"/>
          <w:szCs w:val="24"/>
        </w:rPr>
        <w:t>.</w:t>
      </w:r>
    </w:p>
    <w:p w14:paraId="19B562AB" w14:textId="77777777" w:rsidR="00567E71" w:rsidRDefault="00567E71">
      <w:pPr>
        <w:pStyle w:val="Normal1"/>
        <w:spacing w:after="0" w:line="360" w:lineRule="auto"/>
      </w:pPr>
      <w:bookmarkStart w:id="60" w:name="h.1ci93xb" w:colFirst="0" w:colLast="0"/>
      <w:bookmarkEnd w:id="60"/>
    </w:p>
    <w:p w14:paraId="5E96E880" w14:textId="77777777" w:rsidR="00582F64" w:rsidRDefault="00582F64">
      <w:pPr>
        <w:pStyle w:val="Normal1"/>
        <w:spacing w:after="0" w:line="360" w:lineRule="auto"/>
      </w:pPr>
    </w:p>
    <w:p w14:paraId="5E626C8C" w14:textId="77777777" w:rsidR="005B28F9" w:rsidRDefault="005B28F9">
      <w:pPr>
        <w:pStyle w:val="Normal1"/>
        <w:spacing w:after="0" w:line="360" w:lineRule="auto"/>
      </w:pPr>
    </w:p>
    <w:p w14:paraId="00EB2A8E" w14:textId="77777777" w:rsidR="005B28F9" w:rsidRDefault="005B28F9">
      <w:pPr>
        <w:pStyle w:val="Normal1"/>
        <w:spacing w:after="0" w:line="360" w:lineRule="auto"/>
      </w:pPr>
    </w:p>
    <w:p w14:paraId="58CC2815" w14:textId="77777777" w:rsidR="00EA74B3" w:rsidRDefault="00EA74B3">
      <w:pPr>
        <w:pStyle w:val="Normal1"/>
        <w:spacing w:before="200" w:after="0" w:line="480" w:lineRule="auto"/>
        <w:jc w:val="center"/>
        <w:rPr>
          <w:rFonts w:ascii="Times New Roman" w:eastAsia="Times New Roman" w:hAnsi="Times New Roman" w:cs="Times New Roman"/>
          <w:b/>
          <w:sz w:val="24"/>
          <w:szCs w:val="24"/>
        </w:rPr>
      </w:pPr>
    </w:p>
    <w:p w14:paraId="2B2A84B3" w14:textId="77777777" w:rsidR="00EA74B3" w:rsidRDefault="00EA74B3">
      <w:pPr>
        <w:pStyle w:val="Normal1"/>
        <w:spacing w:before="200" w:after="0" w:line="480" w:lineRule="auto"/>
        <w:jc w:val="center"/>
        <w:rPr>
          <w:rFonts w:ascii="Times New Roman" w:eastAsia="Times New Roman" w:hAnsi="Times New Roman" w:cs="Times New Roman"/>
          <w:b/>
          <w:sz w:val="24"/>
          <w:szCs w:val="24"/>
        </w:rPr>
      </w:pPr>
    </w:p>
    <w:p w14:paraId="19318884" w14:textId="77777777" w:rsidR="00C524A2" w:rsidRDefault="00C524A2">
      <w:pPr>
        <w:pStyle w:val="Normal1"/>
        <w:spacing w:before="200" w:after="0" w:line="480" w:lineRule="auto"/>
        <w:jc w:val="center"/>
        <w:rPr>
          <w:rFonts w:ascii="Times New Roman" w:eastAsia="Times New Roman" w:hAnsi="Times New Roman" w:cs="Times New Roman"/>
          <w:b/>
          <w:sz w:val="24"/>
          <w:szCs w:val="24"/>
        </w:rPr>
      </w:pPr>
    </w:p>
    <w:p w14:paraId="1C4F005B" w14:textId="77777777" w:rsidR="00C76D84" w:rsidRDefault="00C76D84">
      <w:pPr>
        <w:pStyle w:val="Normal1"/>
        <w:spacing w:before="200" w:after="0" w:line="480" w:lineRule="auto"/>
        <w:jc w:val="center"/>
        <w:rPr>
          <w:rFonts w:ascii="Times New Roman" w:eastAsia="Times New Roman" w:hAnsi="Times New Roman" w:cs="Times New Roman"/>
          <w:b/>
          <w:sz w:val="24"/>
          <w:szCs w:val="24"/>
        </w:rPr>
      </w:pPr>
    </w:p>
    <w:p w14:paraId="1DCD52B7" w14:textId="77777777" w:rsidR="00E81E0C" w:rsidRDefault="00E81E0C" w:rsidP="006F5911">
      <w:pPr>
        <w:pStyle w:val="Normal1"/>
        <w:spacing w:before="200" w:after="0" w:line="480" w:lineRule="auto"/>
        <w:rPr>
          <w:rFonts w:ascii="Times New Roman" w:eastAsia="Times New Roman" w:hAnsi="Times New Roman" w:cs="Times New Roman"/>
          <w:b/>
          <w:sz w:val="24"/>
          <w:szCs w:val="24"/>
        </w:rPr>
      </w:pPr>
    </w:p>
    <w:p w14:paraId="68EAFE09" w14:textId="77777777" w:rsidR="00567E71" w:rsidRPr="00E81E0C" w:rsidRDefault="00E81E0C" w:rsidP="00E81E0C">
      <w:pPr>
        <w:pStyle w:val="Ttulo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A05BE">
        <w:rPr>
          <w:rFonts w:ascii="Times New Roman" w:hAnsi="Times New Roman" w:cs="Times New Roman"/>
          <w:sz w:val="24"/>
          <w:szCs w:val="24"/>
        </w:rPr>
        <w:t xml:space="preserve">  </w:t>
      </w:r>
      <w:bookmarkStart w:id="61" w:name="_Toc446565016"/>
      <w:r w:rsidR="00457F1F" w:rsidRPr="00E81E0C">
        <w:rPr>
          <w:rFonts w:ascii="Times New Roman" w:hAnsi="Times New Roman" w:cs="Times New Roman"/>
          <w:sz w:val="24"/>
          <w:szCs w:val="24"/>
        </w:rPr>
        <w:t>RESULTADOS</w:t>
      </w:r>
      <w:bookmarkEnd w:id="61"/>
    </w:p>
    <w:p w14:paraId="1A208B05"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6D81F9EF"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 xml:space="preserve">              La información expuesta a continuación es el resultado de la organización y análisis de los registros de las MADI de los 6 Sectores (CESFAM) de la Comuna El Bosque, en el período 2012 – 2015, en base a las planillas recuperadas desde la base de datos del MIDESO, correspondientes a 1</w:t>
      </w:r>
      <w:r w:rsidR="006F5911">
        <w:rPr>
          <w:rFonts w:ascii="Times New Roman" w:eastAsiaTheme="minorHAnsi" w:hAnsi="Times New Roman" w:cs="Times New Roman"/>
          <w:color w:val="auto"/>
          <w:sz w:val="24"/>
          <w:szCs w:val="24"/>
          <w:lang w:eastAsia="en-US"/>
        </w:rPr>
        <w:t>.</w:t>
      </w:r>
      <w:r w:rsidRPr="00254DC6">
        <w:rPr>
          <w:rFonts w:ascii="Times New Roman" w:eastAsiaTheme="minorHAnsi" w:hAnsi="Times New Roman" w:cs="Times New Roman"/>
          <w:color w:val="auto"/>
          <w:sz w:val="24"/>
          <w:szCs w:val="24"/>
          <w:lang w:eastAsia="en-US"/>
        </w:rPr>
        <w:t>63</w:t>
      </w:r>
      <w:r w:rsidR="006F5911">
        <w:rPr>
          <w:rFonts w:ascii="Times New Roman" w:eastAsiaTheme="minorHAnsi" w:hAnsi="Times New Roman" w:cs="Times New Roman"/>
          <w:color w:val="auto"/>
          <w:sz w:val="24"/>
          <w:szCs w:val="24"/>
          <w:lang w:eastAsia="en-US"/>
        </w:rPr>
        <w:t>8 N</w:t>
      </w:r>
      <w:r w:rsidRPr="00254DC6">
        <w:rPr>
          <w:rFonts w:ascii="Times New Roman" w:eastAsiaTheme="minorHAnsi" w:hAnsi="Times New Roman" w:cs="Times New Roman"/>
          <w:color w:val="auto"/>
          <w:sz w:val="24"/>
          <w:szCs w:val="24"/>
          <w:lang w:eastAsia="en-US"/>
        </w:rPr>
        <w:t>iños/Niñas de 0 Años - 4 Años 11 Meses 29 Días que ingresaron al Programa.</w:t>
      </w:r>
    </w:p>
    <w:p w14:paraId="2E5E2BBA" w14:textId="77777777" w:rsidR="00254DC6" w:rsidRPr="00254DC6" w:rsidRDefault="00254DC6" w:rsidP="00254DC6">
      <w:pPr>
        <w:spacing w:after="0"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Gráfico 1. Prevalencia de Niños que ingresan según MADI, Comuna El Bosque, Período 2012 -2015.</w:t>
      </w:r>
    </w:p>
    <w:p w14:paraId="6DC0599B" w14:textId="77777777" w:rsidR="00254DC6" w:rsidRPr="00254DC6" w:rsidRDefault="00254DC6" w:rsidP="00254DC6">
      <w:pPr>
        <w:spacing w:after="0" w:line="360" w:lineRule="auto"/>
        <w:jc w:val="center"/>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7BDFBB9D" wp14:editId="512D7C3B">
            <wp:extent cx="4569732" cy="2744107"/>
            <wp:effectExtent l="0" t="0" r="0" b="0"/>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3A83C0" w14:textId="77777777" w:rsidR="00254DC6" w:rsidRPr="00254DC6" w:rsidRDefault="00254DC6" w:rsidP="00254DC6">
      <w:pPr>
        <w:spacing w:after="0"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r w:rsidRPr="00254DC6">
        <w:rPr>
          <w:rFonts w:ascii="Times New Roman" w:eastAsiaTheme="minorHAnsi" w:hAnsi="Times New Roman" w:cs="Times New Roman"/>
          <w:color w:val="auto"/>
          <w:sz w:val="24"/>
          <w:szCs w:val="24"/>
          <w:lang w:eastAsia="en-US"/>
        </w:rPr>
        <w:br/>
      </w:r>
    </w:p>
    <w:p w14:paraId="6ADD1AB7" w14:textId="77777777" w:rsidR="00254DC6" w:rsidRPr="00254DC6" w:rsidRDefault="00254DC6" w:rsidP="00254DC6">
      <w:pPr>
        <w:spacing w:after="0"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El gráfico 1 muestra el total de casos incluidos en el período 2012-2015, donde la mayor proporción de caso</w:t>
      </w:r>
      <w:r w:rsidR="00E941D0">
        <w:rPr>
          <w:rFonts w:ascii="Times New Roman" w:eastAsiaTheme="minorHAnsi" w:hAnsi="Times New Roman" w:cs="Times New Roman"/>
          <w:color w:val="auto"/>
          <w:sz w:val="24"/>
          <w:szCs w:val="24"/>
          <w:lang w:eastAsia="en-US"/>
        </w:rPr>
        <w:t xml:space="preserve">s ingresa a Servicio Itinerante </w:t>
      </w:r>
      <w:r w:rsidR="00DF2568">
        <w:rPr>
          <w:rFonts w:ascii="Times New Roman" w:eastAsiaTheme="minorHAnsi" w:hAnsi="Times New Roman" w:cs="Times New Roman"/>
          <w:color w:val="auto"/>
          <w:sz w:val="24"/>
          <w:szCs w:val="24"/>
          <w:lang w:eastAsia="en-US"/>
        </w:rPr>
        <w:t>(53%), seguido de Sala de Estimulación (37%) y la modalidad con menor proporción es Atención Domiciliaria (10%).</w:t>
      </w:r>
    </w:p>
    <w:p w14:paraId="3F56C0A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E29054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06BB78DE"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61187FA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 xml:space="preserve">Gráfico 2. Prevalencia de Alteración del Desarrollo según MADI, Comuna El Bosque, Período 2012 -2015. </w:t>
      </w:r>
    </w:p>
    <w:p w14:paraId="03E589C1" w14:textId="77777777" w:rsidR="00254DC6" w:rsidRPr="00254DC6" w:rsidRDefault="00254DC6" w:rsidP="00254DC6">
      <w:pPr>
        <w:spacing w:line="360" w:lineRule="auto"/>
        <w:jc w:val="center"/>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5903C98F" wp14:editId="015862E5">
            <wp:extent cx="4569732" cy="2744107"/>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E2560E" w14:textId="77777777" w:rsidR="00254DC6" w:rsidRPr="00254DC6" w:rsidRDefault="00254DC6" w:rsidP="00254DC6">
      <w:pPr>
        <w:spacing w:line="360" w:lineRule="auto"/>
        <w:jc w:val="center"/>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r w:rsidRPr="00254DC6">
        <w:rPr>
          <w:rFonts w:ascii="Times New Roman" w:eastAsiaTheme="minorHAnsi" w:hAnsi="Times New Roman" w:cs="Times New Roman"/>
          <w:color w:val="auto"/>
          <w:sz w:val="24"/>
          <w:szCs w:val="24"/>
          <w:lang w:eastAsia="en-US"/>
        </w:rPr>
        <w:br/>
      </w:r>
    </w:p>
    <w:p w14:paraId="610C1F9D" w14:textId="77777777" w:rsidR="00254DC6" w:rsidRPr="00254DC6" w:rsidRDefault="00254DC6" w:rsidP="00254DC6">
      <w:pPr>
        <w:spacing w:line="360" w:lineRule="auto"/>
        <w:ind w:firstLine="708"/>
        <w:jc w:val="both"/>
        <w:rPr>
          <w:rFonts w:ascii="Times New Roman" w:eastAsiaTheme="minorHAnsi" w:hAnsi="Times New Roman" w:cs="Times New Roman"/>
          <w:color w:val="141823"/>
          <w:sz w:val="24"/>
          <w:szCs w:val="24"/>
          <w:shd w:val="clear" w:color="auto" w:fill="FFFFFF"/>
          <w:lang w:eastAsia="en-US"/>
        </w:rPr>
      </w:pPr>
      <w:r w:rsidRPr="00254DC6">
        <w:rPr>
          <w:rFonts w:ascii="Times New Roman" w:eastAsiaTheme="minorHAnsi" w:hAnsi="Times New Roman" w:cs="Times New Roman"/>
          <w:color w:val="auto"/>
          <w:sz w:val="24"/>
          <w:szCs w:val="24"/>
          <w:lang w:eastAsia="en-US"/>
        </w:rPr>
        <w:t>E</w:t>
      </w:r>
      <w:r w:rsidRPr="00254DC6">
        <w:rPr>
          <w:rFonts w:ascii="Times New Roman" w:eastAsiaTheme="minorHAnsi" w:hAnsi="Times New Roman" w:cs="Times New Roman"/>
          <w:color w:val="auto"/>
          <w:sz w:val="24"/>
          <w:szCs w:val="24"/>
          <w:shd w:val="clear" w:color="auto" w:fill="FFFFFF"/>
          <w:lang w:eastAsia="en-US"/>
        </w:rPr>
        <w:t>n Servicio Itinerante se concentra l</w:t>
      </w:r>
      <w:r w:rsidRPr="00254DC6">
        <w:rPr>
          <w:rFonts w:ascii="Times New Roman" w:eastAsiaTheme="minorHAnsi" w:hAnsi="Times New Roman" w:cs="Times New Roman"/>
          <w:color w:val="auto"/>
          <w:sz w:val="24"/>
          <w:szCs w:val="24"/>
          <w:lang w:eastAsia="en-US"/>
        </w:rPr>
        <w:t>a mayor cantidad de casos, donde destaca Riesgo Biopsicosocial (33,6%). Llama la atención que  en Atención Domiciliaria y Sala de Estimulación se trabaja principalmente las alteraciones Riesgo Biopsicosocial y Rezago.</w:t>
      </w:r>
      <w:r w:rsidR="00F16728">
        <w:rPr>
          <w:rFonts w:ascii="Times New Roman" w:eastAsiaTheme="minorHAnsi" w:hAnsi="Times New Roman" w:cs="Times New Roman"/>
          <w:color w:val="auto"/>
          <w:sz w:val="24"/>
          <w:szCs w:val="24"/>
          <w:lang w:eastAsia="en-US"/>
        </w:rPr>
        <w:t xml:space="preserve"> </w:t>
      </w:r>
    </w:p>
    <w:p w14:paraId="2925C3A5"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 xml:space="preserve"> </w:t>
      </w:r>
    </w:p>
    <w:p w14:paraId="28CF6337"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71DF964"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13F544F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4362ED07"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452BFBB6" w14:textId="77777777" w:rsidR="00254DC6" w:rsidRPr="00254DC6" w:rsidRDefault="00254DC6" w:rsidP="00254DC6">
      <w:pPr>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br/>
      </w:r>
      <w:r w:rsidR="00C87092">
        <w:rPr>
          <w:rFonts w:ascii="Times New Roman" w:eastAsiaTheme="minorHAnsi" w:hAnsi="Times New Roman" w:cs="Times New Roman"/>
          <w:color w:val="auto"/>
          <w:sz w:val="24"/>
          <w:szCs w:val="24"/>
          <w:lang w:eastAsia="en-US"/>
        </w:rPr>
        <w:br/>
      </w:r>
      <w:r w:rsidR="00C87092">
        <w:rPr>
          <w:rFonts w:ascii="Times New Roman" w:eastAsiaTheme="minorHAnsi" w:hAnsi="Times New Roman" w:cs="Times New Roman"/>
          <w:color w:val="auto"/>
          <w:sz w:val="24"/>
          <w:szCs w:val="24"/>
          <w:lang w:eastAsia="en-US"/>
        </w:rPr>
        <w:br/>
      </w:r>
      <w:r w:rsidRPr="00254DC6">
        <w:rPr>
          <w:rFonts w:ascii="Times New Roman" w:eastAsiaTheme="minorHAnsi" w:hAnsi="Times New Roman" w:cs="Times New Roman"/>
          <w:color w:val="auto"/>
          <w:sz w:val="24"/>
          <w:szCs w:val="24"/>
          <w:lang w:eastAsia="en-US"/>
        </w:rPr>
        <w:lastRenderedPageBreak/>
        <w:t xml:space="preserve">Gráficos 3-6. Prevalencia de Alteraciones del Desarrollo Psicomotor y Riesgo Biopsicosocial según sexo y edad de ingreso, Comuna El Bosque, Período 2012-2015. </w:t>
      </w:r>
    </w:p>
    <w:p w14:paraId="43644A9C" w14:textId="77777777" w:rsidR="00254DC6" w:rsidRPr="00254DC6" w:rsidRDefault="00254DC6" w:rsidP="00254DC6">
      <w:pPr>
        <w:spacing w:after="0"/>
        <w:rPr>
          <w:rFonts w:ascii="Times New Roman" w:eastAsiaTheme="minorHAnsi" w:hAnsi="Times New Roman" w:cs="Times New Roman"/>
          <w:color w:val="auto"/>
          <w:sz w:val="20"/>
          <w:szCs w:val="20"/>
          <w:lang w:eastAsia="en-US"/>
        </w:rPr>
      </w:pPr>
      <w:r w:rsidRPr="00254DC6">
        <w:rPr>
          <w:rFonts w:ascii="Times New Roman" w:eastAsiaTheme="minorHAnsi" w:hAnsi="Times New Roman" w:cs="Times New Roman"/>
          <w:color w:val="auto"/>
          <w:sz w:val="20"/>
          <w:szCs w:val="20"/>
          <w:lang w:eastAsia="en-US"/>
        </w:rPr>
        <w:t>Grafico 3.Retraso</w:t>
      </w:r>
      <w:r w:rsidRPr="00254DC6">
        <w:rPr>
          <w:rFonts w:ascii="Times New Roman" w:eastAsiaTheme="minorHAnsi" w:hAnsi="Times New Roman" w:cs="Times New Roman"/>
          <w:color w:val="auto"/>
          <w:sz w:val="20"/>
          <w:szCs w:val="20"/>
          <w:lang w:eastAsia="en-US"/>
        </w:rPr>
        <w:tab/>
      </w:r>
      <w:r w:rsidRPr="00254DC6">
        <w:rPr>
          <w:rFonts w:ascii="Times New Roman" w:eastAsiaTheme="minorHAnsi" w:hAnsi="Times New Roman" w:cs="Times New Roman"/>
          <w:color w:val="auto"/>
          <w:sz w:val="20"/>
          <w:szCs w:val="20"/>
          <w:lang w:eastAsia="en-US"/>
        </w:rPr>
        <w:tab/>
      </w:r>
      <w:r w:rsidRPr="00254DC6">
        <w:rPr>
          <w:rFonts w:ascii="Times New Roman" w:eastAsiaTheme="minorHAnsi" w:hAnsi="Times New Roman" w:cs="Times New Roman"/>
          <w:color w:val="auto"/>
          <w:sz w:val="20"/>
          <w:szCs w:val="20"/>
          <w:lang w:eastAsia="en-US"/>
        </w:rPr>
        <w:tab/>
      </w:r>
      <w:r w:rsidRPr="00254DC6">
        <w:rPr>
          <w:rFonts w:ascii="Times New Roman" w:eastAsiaTheme="minorHAnsi" w:hAnsi="Times New Roman" w:cs="Times New Roman"/>
          <w:color w:val="auto"/>
          <w:sz w:val="20"/>
          <w:szCs w:val="20"/>
          <w:lang w:eastAsia="en-US"/>
        </w:rPr>
        <w:tab/>
      </w:r>
      <w:r w:rsidRPr="00254DC6">
        <w:rPr>
          <w:rFonts w:ascii="Times New Roman" w:eastAsiaTheme="minorHAnsi" w:hAnsi="Times New Roman" w:cs="Times New Roman"/>
          <w:color w:val="auto"/>
          <w:sz w:val="20"/>
          <w:szCs w:val="20"/>
          <w:lang w:eastAsia="en-US"/>
        </w:rPr>
        <w:tab/>
        <w:t>Gráfico 4.Rezago</w:t>
      </w:r>
    </w:p>
    <w:p w14:paraId="798F262C" w14:textId="77777777" w:rsidR="00254DC6" w:rsidRPr="00254DC6" w:rsidRDefault="001F6DD0" w:rsidP="00254DC6">
      <w:pPr>
        <w:spacing w:after="0"/>
        <w:rPr>
          <w:rFonts w:ascii="Times New Roman" w:eastAsiaTheme="minorHAnsi" w:hAnsi="Times New Roman" w:cs="Times New Roman"/>
          <w:noProof/>
          <w:color w:val="auto"/>
          <w:sz w:val="24"/>
          <w:szCs w:val="24"/>
        </w:rPr>
      </w:pPr>
      <w:r w:rsidRPr="001F6DD0">
        <w:rPr>
          <w:rFonts w:ascii="Times New Roman" w:eastAsiaTheme="minorHAnsi" w:hAnsi="Times New Roman" w:cs="Times New Roman"/>
          <w:noProof/>
          <w:color w:val="auto"/>
          <w:sz w:val="24"/>
          <w:szCs w:val="24"/>
          <w:lang w:val="es-ES" w:eastAsia="es-ES"/>
        </w:rPr>
        <w:drawing>
          <wp:inline distT="0" distB="0" distL="0" distR="0" wp14:anchorId="36D6ACE8" wp14:editId="64B3FF38">
            <wp:extent cx="2695575" cy="36099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54DC6" w:rsidRPr="00254DC6">
        <w:rPr>
          <w:rFonts w:ascii="Times New Roman" w:eastAsiaTheme="minorHAnsi" w:hAnsi="Times New Roman" w:cs="Times New Roman"/>
          <w:color w:val="auto"/>
          <w:sz w:val="24"/>
          <w:szCs w:val="24"/>
          <w:lang w:eastAsia="en-US"/>
        </w:rPr>
        <w:t xml:space="preserve">  </w:t>
      </w:r>
      <w:r w:rsidR="00254DC6" w:rsidRPr="00254DC6">
        <w:rPr>
          <w:rFonts w:ascii="Times New Roman" w:eastAsiaTheme="minorHAnsi" w:hAnsi="Times New Roman" w:cs="Times New Roman"/>
          <w:noProof/>
          <w:color w:val="auto"/>
          <w:sz w:val="24"/>
          <w:szCs w:val="24"/>
          <w:lang w:val="es-ES" w:eastAsia="es-ES"/>
        </w:rPr>
        <w:drawing>
          <wp:inline distT="0" distB="0" distL="0" distR="0" wp14:anchorId="685302D3" wp14:editId="53A03FAE">
            <wp:extent cx="2724150" cy="3657600"/>
            <wp:effectExtent l="19050" t="0" r="0" b="0"/>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B86E95" w14:textId="77777777" w:rsidR="00254DC6" w:rsidRPr="00254DC6" w:rsidRDefault="00254DC6" w:rsidP="00254DC6">
      <w:pPr>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0"/>
          <w:szCs w:val="20"/>
          <w:lang w:eastAsia="en-US"/>
        </w:rPr>
        <w:t>Gráfico 5.Riesgo</w:t>
      </w:r>
      <w:r w:rsidRPr="00254DC6">
        <w:rPr>
          <w:rFonts w:ascii="Times New Roman" w:eastAsiaTheme="minorHAnsi" w:hAnsi="Times New Roman" w:cs="Times New Roman"/>
          <w:color w:val="auto"/>
          <w:sz w:val="24"/>
          <w:szCs w:val="24"/>
          <w:lang w:eastAsia="en-US"/>
        </w:rPr>
        <w:tab/>
      </w:r>
      <w:r w:rsidRPr="00254DC6">
        <w:rPr>
          <w:rFonts w:ascii="Times New Roman" w:eastAsiaTheme="minorHAnsi" w:hAnsi="Times New Roman" w:cs="Times New Roman"/>
          <w:color w:val="auto"/>
          <w:sz w:val="24"/>
          <w:szCs w:val="24"/>
          <w:lang w:eastAsia="en-US"/>
        </w:rPr>
        <w:tab/>
      </w:r>
      <w:r w:rsidRPr="00254DC6">
        <w:rPr>
          <w:rFonts w:ascii="Times New Roman" w:eastAsiaTheme="minorHAnsi" w:hAnsi="Times New Roman" w:cs="Times New Roman"/>
          <w:color w:val="auto"/>
          <w:sz w:val="24"/>
          <w:szCs w:val="24"/>
          <w:lang w:eastAsia="en-US"/>
        </w:rPr>
        <w:tab/>
      </w:r>
      <w:r w:rsidRPr="00254DC6">
        <w:rPr>
          <w:rFonts w:ascii="Times New Roman" w:eastAsiaTheme="minorHAnsi" w:hAnsi="Times New Roman" w:cs="Times New Roman"/>
          <w:color w:val="auto"/>
          <w:sz w:val="24"/>
          <w:szCs w:val="24"/>
          <w:lang w:eastAsia="en-US"/>
        </w:rPr>
        <w:tab/>
        <w:t xml:space="preserve">          </w:t>
      </w:r>
      <w:r w:rsidRPr="00254DC6">
        <w:rPr>
          <w:rFonts w:ascii="Times New Roman" w:eastAsiaTheme="minorHAnsi" w:hAnsi="Times New Roman" w:cs="Times New Roman"/>
          <w:color w:val="auto"/>
          <w:sz w:val="20"/>
          <w:szCs w:val="20"/>
          <w:lang w:eastAsia="en-US"/>
        </w:rPr>
        <w:t>Gráfico 6. Riesgo Biopsicosocial</w:t>
      </w:r>
      <w:r>
        <w:rPr>
          <w:rFonts w:ascii="Times New Roman" w:eastAsiaTheme="minorHAnsi" w:hAnsi="Times New Roman" w:cs="Times New Roman"/>
          <w:color w:val="auto"/>
          <w:sz w:val="20"/>
          <w:szCs w:val="20"/>
          <w:lang w:eastAsia="en-US"/>
        </w:rPr>
        <w:t xml:space="preserve"> </w:t>
      </w:r>
    </w:p>
    <w:p w14:paraId="557702B3" w14:textId="77777777" w:rsidR="00254DC6" w:rsidRPr="00254DC6" w:rsidRDefault="00254DC6" w:rsidP="00254DC6">
      <w:pPr>
        <w:ind w:left="708" w:hanging="708"/>
        <w:rPr>
          <w:rFonts w:ascii="Times New Roman" w:eastAsiaTheme="minorHAnsi" w:hAnsi="Times New Roman" w:cs="Times New Roman"/>
          <w:color w:val="auto"/>
          <w:sz w:val="18"/>
          <w:szCs w:val="18"/>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45B7C6AF" wp14:editId="364E0490">
            <wp:extent cx="2552700" cy="3133725"/>
            <wp:effectExtent l="0" t="0" r="0" b="0"/>
            <wp:docPr id="1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54DC6">
        <w:rPr>
          <w:rFonts w:ascii="Times New Roman" w:eastAsiaTheme="minorHAnsi" w:hAnsi="Times New Roman" w:cs="Times New Roman"/>
          <w:color w:val="auto"/>
          <w:sz w:val="24"/>
          <w:szCs w:val="24"/>
          <w:lang w:eastAsia="en-US"/>
        </w:rPr>
        <w:t xml:space="preserve">  </w:t>
      </w:r>
      <w:r w:rsidRPr="00254DC6">
        <w:rPr>
          <w:rFonts w:ascii="Times New Roman" w:eastAsiaTheme="minorHAnsi" w:hAnsi="Times New Roman" w:cs="Times New Roman"/>
          <w:color w:val="auto"/>
          <w:sz w:val="24"/>
          <w:szCs w:val="24"/>
          <w:lang w:eastAsia="en-US"/>
        </w:rPr>
        <w:tab/>
        <w:t xml:space="preserve">  </w:t>
      </w:r>
      <w:r w:rsidR="001F6DD0" w:rsidRPr="001F6DD0">
        <w:rPr>
          <w:rFonts w:ascii="Times New Roman" w:eastAsiaTheme="minorHAnsi" w:hAnsi="Times New Roman" w:cs="Times New Roman"/>
          <w:noProof/>
          <w:color w:val="auto"/>
          <w:sz w:val="18"/>
          <w:szCs w:val="18"/>
          <w:lang w:val="es-ES" w:eastAsia="es-ES"/>
        </w:rPr>
        <w:drawing>
          <wp:inline distT="0" distB="0" distL="0" distR="0" wp14:anchorId="6A11CBBF" wp14:editId="47C24A82">
            <wp:extent cx="2400300" cy="31337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F6DD0">
        <w:rPr>
          <w:rFonts w:ascii="Times New Roman" w:eastAsiaTheme="minorHAnsi" w:hAnsi="Times New Roman" w:cs="Times New Roman"/>
          <w:color w:val="auto"/>
          <w:sz w:val="18"/>
          <w:szCs w:val="18"/>
          <w:lang w:eastAsia="en-US"/>
        </w:rPr>
        <w:br/>
        <w:t xml:space="preserve">* </w:t>
      </w:r>
      <w:r w:rsidRPr="00254DC6">
        <w:rPr>
          <w:rFonts w:ascii="Times New Roman" w:eastAsiaTheme="minorHAnsi" w:hAnsi="Times New Roman" w:cs="Times New Roman"/>
          <w:color w:val="auto"/>
          <w:sz w:val="18"/>
          <w:szCs w:val="18"/>
          <w:lang w:eastAsia="en-US"/>
        </w:rPr>
        <w:t>Los intervalos en el eje x varían según el número total de niños/as.</w:t>
      </w:r>
    </w:p>
    <w:p w14:paraId="51AF6C2F"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Al comparar los gráficos 3 a 6 se observa un</w:t>
      </w:r>
      <w:r>
        <w:rPr>
          <w:rFonts w:ascii="Times New Roman" w:eastAsiaTheme="minorHAnsi" w:hAnsi="Times New Roman" w:cs="Times New Roman"/>
          <w:color w:val="auto"/>
          <w:sz w:val="24"/>
          <w:szCs w:val="24"/>
          <w:lang w:eastAsia="en-US"/>
        </w:rPr>
        <w:t>a mayor proporción de Hombres</w:t>
      </w:r>
      <w:r w:rsidR="00951270">
        <w:rPr>
          <w:rFonts w:ascii="Times New Roman" w:eastAsiaTheme="minorHAnsi" w:hAnsi="Times New Roman" w:cs="Times New Roman"/>
          <w:color w:val="auto"/>
          <w:sz w:val="24"/>
          <w:szCs w:val="24"/>
          <w:lang w:eastAsia="en-US"/>
        </w:rPr>
        <w:t xml:space="preserve">: </w:t>
      </w:r>
      <w:r>
        <w:rPr>
          <w:rFonts w:ascii="Times New Roman" w:eastAsiaTheme="minorHAnsi" w:hAnsi="Times New Roman" w:cs="Times New Roman"/>
          <w:color w:val="auto"/>
          <w:sz w:val="24"/>
          <w:szCs w:val="24"/>
          <w:lang w:eastAsia="en-US"/>
        </w:rPr>
        <w:t>Retraso 60%, Reza</w:t>
      </w:r>
      <w:r w:rsidR="00951270">
        <w:rPr>
          <w:rFonts w:ascii="Times New Roman" w:eastAsiaTheme="minorHAnsi" w:hAnsi="Times New Roman" w:cs="Times New Roman"/>
          <w:color w:val="auto"/>
          <w:sz w:val="24"/>
          <w:szCs w:val="24"/>
          <w:lang w:eastAsia="en-US"/>
        </w:rPr>
        <w:t>go 54,5%, Riesgo 65,8%</w:t>
      </w:r>
      <w:r w:rsidR="001F6DD0">
        <w:rPr>
          <w:rFonts w:ascii="Times New Roman" w:eastAsiaTheme="minorHAnsi" w:hAnsi="Times New Roman" w:cs="Times New Roman"/>
          <w:color w:val="auto"/>
          <w:sz w:val="24"/>
          <w:szCs w:val="24"/>
          <w:lang w:eastAsia="en-US"/>
        </w:rPr>
        <w:t xml:space="preserve"> y</w:t>
      </w:r>
      <w:r>
        <w:rPr>
          <w:rFonts w:ascii="Times New Roman" w:eastAsiaTheme="minorHAnsi" w:hAnsi="Times New Roman" w:cs="Times New Roman"/>
          <w:color w:val="auto"/>
          <w:sz w:val="24"/>
          <w:szCs w:val="24"/>
          <w:lang w:eastAsia="en-US"/>
        </w:rPr>
        <w:t xml:space="preserve"> en Riesgo B</w:t>
      </w:r>
      <w:r w:rsidR="00951270">
        <w:rPr>
          <w:rFonts w:ascii="Times New Roman" w:eastAsiaTheme="minorHAnsi" w:hAnsi="Times New Roman" w:cs="Times New Roman"/>
          <w:color w:val="auto"/>
          <w:sz w:val="24"/>
          <w:szCs w:val="24"/>
          <w:lang w:eastAsia="en-US"/>
        </w:rPr>
        <w:t xml:space="preserve">iopsicosocial </w:t>
      </w:r>
      <w:r w:rsidR="00764478">
        <w:rPr>
          <w:rFonts w:ascii="Times New Roman" w:eastAsiaTheme="minorHAnsi" w:hAnsi="Times New Roman" w:cs="Times New Roman"/>
          <w:color w:val="auto"/>
          <w:sz w:val="24"/>
          <w:szCs w:val="24"/>
          <w:lang w:eastAsia="en-US"/>
        </w:rPr>
        <w:t>51,72</w:t>
      </w:r>
      <w:r w:rsidR="001F6DD0">
        <w:rPr>
          <w:rFonts w:ascii="Times New Roman" w:eastAsiaTheme="minorHAnsi" w:hAnsi="Times New Roman" w:cs="Times New Roman"/>
          <w:color w:val="auto"/>
          <w:sz w:val="24"/>
          <w:szCs w:val="24"/>
          <w:lang w:eastAsia="en-US"/>
        </w:rPr>
        <w:t>%</w:t>
      </w:r>
      <w:r w:rsidRPr="00254DC6">
        <w:rPr>
          <w:rFonts w:ascii="Times New Roman" w:eastAsiaTheme="minorHAnsi" w:hAnsi="Times New Roman" w:cs="Times New Roman"/>
          <w:color w:val="auto"/>
          <w:sz w:val="24"/>
          <w:szCs w:val="24"/>
          <w:lang w:eastAsia="en-US"/>
        </w:rPr>
        <w:t>. Dentro de los rangos de mayor ingreso, las cuatro alteraciones coinciden en el rango 36-41 meses (Retraso 30%, Rezago 23</w:t>
      </w:r>
      <w:r w:rsidR="00951270">
        <w:rPr>
          <w:rFonts w:ascii="Times New Roman" w:eastAsiaTheme="minorHAnsi" w:hAnsi="Times New Roman" w:cs="Times New Roman"/>
          <w:color w:val="auto"/>
          <w:sz w:val="24"/>
          <w:szCs w:val="24"/>
          <w:lang w:eastAsia="en-US"/>
        </w:rPr>
        <w:t>,3%, Riesgo 25,3% y</w:t>
      </w:r>
      <w:r w:rsidRPr="00254DC6">
        <w:rPr>
          <w:rFonts w:ascii="Times New Roman" w:eastAsiaTheme="minorHAnsi" w:hAnsi="Times New Roman" w:cs="Times New Roman"/>
          <w:color w:val="auto"/>
          <w:sz w:val="24"/>
          <w:szCs w:val="24"/>
          <w:lang w:eastAsia="en-US"/>
        </w:rPr>
        <w:t xml:space="preserve"> Riesgo Biopsicosocial 9,2%). La mayor proporción de ingresos en los hombres ocurre entre 36-41 meses (Retraso </w:t>
      </w:r>
      <w:r w:rsidR="00951270">
        <w:rPr>
          <w:rFonts w:ascii="Times New Roman" w:eastAsiaTheme="minorHAnsi" w:hAnsi="Times New Roman" w:cs="Times New Roman"/>
          <w:color w:val="auto"/>
          <w:sz w:val="24"/>
          <w:szCs w:val="24"/>
          <w:lang w:eastAsia="en-US"/>
        </w:rPr>
        <w:t>20%, Rezago 13,3%, Riesgo 19,6% y Riesgo Biopsicosocial 5,5</w:t>
      </w:r>
      <w:r w:rsidRPr="00254DC6">
        <w:rPr>
          <w:rFonts w:ascii="Times New Roman" w:eastAsiaTheme="minorHAnsi" w:hAnsi="Times New Roman" w:cs="Times New Roman"/>
          <w:color w:val="auto"/>
          <w:sz w:val="24"/>
          <w:szCs w:val="24"/>
          <w:lang w:eastAsia="en-US"/>
        </w:rPr>
        <w:t>%). La mayor proporción de ingresos en las mujeres</w:t>
      </w:r>
      <w:r w:rsidR="00951270">
        <w:rPr>
          <w:rFonts w:ascii="Times New Roman" w:eastAsiaTheme="minorHAnsi" w:hAnsi="Times New Roman" w:cs="Times New Roman"/>
          <w:color w:val="auto"/>
          <w:sz w:val="24"/>
          <w:szCs w:val="24"/>
          <w:lang w:eastAsia="en-US"/>
        </w:rPr>
        <w:t xml:space="preserve"> está entre 36-41 meses en </w:t>
      </w:r>
      <w:r w:rsidRPr="00254DC6">
        <w:rPr>
          <w:rFonts w:ascii="Times New Roman" w:eastAsiaTheme="minorHAnsi" w:hAnsi="Times New Roman" w:cs="Times New Roman"/>
          <w:color w:val="auto"/>
          <w:sz w:val="24"/>
          <w:szCs w:val="24"/>
          <w:lang w:eastAsia="en-US"/>
        </w:rPr>
        <w:t xml:space="preserve">Rezago </w:t>
      </w:r>
      <w:r w:rsidR="00951270">
        <w:rPr>
          <w:rFonts w:ascii="Times New Roman" w:eastAsiaTheme="minorHAnsi" w:hAnsi="Times New Roman" w:cs="Times New Roman"/>
          <w:color w:val="auto"/>
          <w:sz w:val="24"/>
          <w:szCs w:val="24"/>
          <w:lang w:eastAsia="en-US"/>
        </w:rPr>
        <w:t>(</w:t>
      </w:r>
      <w:r w:rsidRPr="00254DC6">
        <w:rPr>
          <w:rFonts w:ascii="Times New Roman" w:eastAsiaTheme="minorHAnsi" w:hAnsi="Times New Roman" w:cs="Times New Roman"/>
          <w:color w:val="auto"/>
          <w:sz w:val="24"/>
          <w:szCs w:val="24"/>
          <w:lang w:eastAsia="en-US"/>
        </w:rPr>
        <w:t>2</w:t>
      </w:r>
      <w:r w:rsidR="00951270">
        <w:rPr>
          <w:rFonts w:ascii="Times New Roman" w:eastAsiaTheme="minorHAnsi" w:hAnsi="Times New Roman" w:cs="Times New Roman"/>
          <w:color w:val="auto"/>
          <w:sz w:val="24"/>
          <w:szCs w:val="24"/>
          <w:lang w:eastAsia="en-US"/>
        </w:rPr>
        <w:t>3,3%),</w:t>
      </w:r>
      <w:r w:rsidRPr="00254DC6">
        <w:rPr>
          <w:rFonts w:ascii="Times New Roman" w:eastAsiaTheme="minorHAnsi" w:hAnsi="Times New Roman" w:cs="Times New Roman"/>
          <w:color w:val="auto"/>
          <w:sz w:val="24"/>
          <w:szCs w:val="24"/>
          <w:lang w:eastAsia="en-US"/>
        </w:rPr>
        <w:t xml:space="preserve"> e</w:t>
      </w:r>
      <w:r w:rsidR="00951270">
        <w:rPr>
          <w:rFonts w:ascii="Times New Roman" w:eastAsiaTheme="minorHAnsi" w:hAnsi="Times New Roman" w:cs="Times New Roman"/>
          <w:color w:val="auto"/>
          <w:sz w:val="24"/>
          <w:szCs w:val="24"/>
          <w:lang w:eastAsia="en-US"/>
        </w:rPr>
        <w:t>ntre los 18-20 meses en Riesgo (12,7%) y entre los 1-2 meses en Riesgo biopsicosocial (4,9%).</w:t>
      </w:r>
    </w:p>
    <w:p w14:paraId="51D63B23"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2A7956B"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121BEC56"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4465723"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989C6E3"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59FBEE5"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C6B1527"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331781B0"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27D714FB"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014CA513"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74656CBE"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7209A09E"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7663D2D8"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6E9C95A3" w14:textId="77777777" w:rsidR="00853287" w:rsidRDefault="00853287" w:rsidP="00254DC6">
      <w:pPr>
        <w:spacing w:line="360" w:lineRule="auto"/>
        <w:jc w:val="both"/>
        <w:rPr>
          <w:rFonts w:ascii="Times New Roman" w:eastAsiaTheme="minorHAnsi" w:hAnsi="Times New Roman" w:cs="Times New Roman"/>
          <w:color w:val="auto"/>
          <w:sz w:val="24"/>
          <w:szCs w:val="24"/>
          <w:lang w:eastAsia="en-US"/>
        </w:rPr>
      </w:pPr>
    </w:p>
    <w:p w14:paraId="08258115"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 xml:space="preserve">Gráfico 7. Promedio de días transcurridos entre la pesquisa y la primera intervención terapéutica de Alteraciones del DSM y Riesgo Biopsicosocial en Atención Domiciliaria, Comuna El Bosque, Período 2012-2015. </w:t>
      </w:r>
    </w:p>
    <w:p w14:paraId="21D5C7A4"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heme="minorHAnsi" w:eastAsiaTheme="minorHAnsi" w:hAnsiTheme="minorHAnsi" w:cstheme="minorBidi"/>
          <w:noProof/>
          <w:color w:val="auto"/>
          <w:lang w:val="es-ES" w:eastAsia="es-ES"/>
        </w:rPr>
        <w:drawing>
          <wp:inline distT="0" distB="0" distL="0" distR="0" wp14:anchorId="03B13B31" wp14:editId="413871BC">
            <wp:extent cx="5365115" cy="3095625"/>
            <wp:effectExtent l="0" t="0" r="6985" b="0"/>
            <wp:docPr id="1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54DC6">
        <w:rPr>
          <w:rFonts w:asciiTheme="minorHAnsi" w:eastAsiaTheme="minorHAnsi" w:hAnsiTheme="minorHAnsi" w:cstheme="minorBidi"/>
          <w:noProof/>
          <w:color w:val="auto"/>
        </w:rPr>
        <w:t xml:space="preserve"> </w:t>
      </w:r>
    </w:p>
    <w:p w14:paraId="21589D38"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5F94417D"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shd w:val="clear" w:color="auto" w:fill="FEFEFE"/>
          <w:lang w:eastAsia="en-US"/>
        </w:rPr>
        <w:t>El promedio general en Atención Domiciliaria es de 7,7 días. En Riesgo Biopsicosocial la DE entre sectores es 26,7 días. En Retraso y Riesgo coincide el día de ingreso y la primera atención. En Rezago el Sector 3 tiene un promedio de 0,8 días. En Riesgo Biopsicosocial el Sector 2 tiene un promedio de 67 días, seguido del Sector 3 (promedio de 14 días).</w:t>
      </w:r>
    </w:p>
    <w:p w14:paraId="55A13193"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3F7B416"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0C4881B"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EA66507"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107E82B4" w14:textId="77777777" w:rsid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6068FFF7"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 8. Promedio de días transcurridos entre la pesquisa y la primera intervención terapéutica de Alteraciones del DSM y Riesgo Biopsicosocial en Sala de Estimulación, Comuna El Bosque, Período 2012-2015.</w:t>
      </w:r>
    </w:p>
    <w:p w14:paraId="373098FF"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E6A488D"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2D701636" wp14:editId="4010D216">
            <wp:extent cx="5540188" cy="3630706"/>
            <wp:effectExtent l="0" t="0" r="0" b="0"/>
            <wp:docPr id="1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6E21DD"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5215F08E"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shd w:val="clear" w:color="auto" w:fill="FEFEFE"/>
          <w:lang w:eastAsia="en-US"/>
        </w:rPr>
      </w:pPr>
      <w:r w:rsidRPr="00254DC6">
        <w:rPr>
          <w:rFonts w:ascii="Times New Roman" w:eastAsiaTheme="minorHAnsi" w:hAnsi="Times New Roman" w:cs="Times New Roman"/>
          <w:color w:val="auto"/>
          <w:sz w:val="24"/>
          <w:szCs w:val="24"/>
          <w:shd w:val="clear" w:color="auto" w:fill="FEFEFE"/>
          <w:lang w:eastAsia="en-US"/>
        </w:rPr>
        <w:t>El promedio general en Sala de Estimulación es de 0,7 días.  Tanto en Rezago como en Riesgo Biopsicosocial la DE entre sectores es 0,9. El pro</w:t>
      </w:r>
      <w:r>
        <w:rPr>
          <w:rFonts w:ascii="Times New Roman" w:eastAsiaTheme="minorHAnsi" w:hAnsi="Times New Roman" w:cs="Times New Roman"/>
          <w:color w:val="auto"/>
          <w:sz w:val="24"/>
          <w:szCs w:val="24"/>
          <w:shd w:val="clear" w:color="auto" w:fill="FEFEFE"/>
          <w:lang w:eastAsia="en-US"/>
        </w:rPr>
        <w:t>medio más alto se encuentra en Riesgo B</w:t>
      </w:r>
      <w:r w:rsidRPr="00254DC6">
        <w:rPr>
          <w:rFonts w:ascii="Times New Roman" w:eastAsiaTheme="minorHAnsi" w:hAnsi="Times New Roman" w:cs="Times New Roman"/>
          <w:color w:val="auto"/>
          <w:sz w:val="24"/>
          <w:szCs w:val="24"/>
          <w:shd w:val="clear" w:color="auto" w:fill="FEFEFE"/>
          <w:lang w:eastAsia="en-US"/>
        </w:rPr>
        <w:t>iopsicosocial en el sector 5 con 2,6 días y</w:t>
      </w:r>
      <w:r>
        <w:rPr>
          <w:rFonts w:ascii="Times New Roman" w:eastAsiaTheme="minorHAnsi" w:hAnsi="Times New Roman" w:cs="Times New Roman"/>
          <w:color w:val="auto"/>
          <w:sz w:val="24"/>
          <w:szCs w:val="24"/>
          <w:shd w:val="clear" w:color="auto" w:fill="FEFEFE"/>
          <w:lang w:eastAsia="en-US"/>
        </w:rPr>
        <w:t xml:space="preserve">  el promedio más bajo esta en R</w:t>
      </w:r>
      <w:r w:rsidRPr="00254DC6">
        <w:rPr>
          <w:rFonts w:ascii="Times New Roman" w:eastAsiaTheme="minorHAnsi" w:hAnsi="Times New Roman" w:cs="Times New Roman"/>
          <w:color w:val="auto"/>
          <w:sz w:val="24"/>
          <w:szCs w:val="24"/>
          <w:shd w:val="clear" w:color="auto" w:fill="FEFEFE"/>
          <w:lang w:eastAsia="en-US"/>
        </w:rPr>
        <w:t xml:space="preserve">ezago en los sectores 1 y 4 con 0 días. </w:t>
      </w:r>
    </w:p>
    <w:p w14:paraId="2EBA4630"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B2367AB"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84CE8DB"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 9. Promedio de días transcurridos entre la pesquisa y la primera intervención terapéutica de Alteraciones del DSM y Riesgo Biopsicosocial en Servicio Itinerante, Comuna El Bosque, Período 2012-2015.</w:t>
      </w:r>
    </w:p>
    <w:p w14:paraId="198DFC5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60585FDF" wp14:editId="3962CB99">
            <wp:extent cx="5459506" cy="3307976"/>
            <wp:effectExtent l="0" t="0" r="0" b="0"/>
            <wp:docPr id="1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157255"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0CD02EF4"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shd w:val="clear" w:color="auto" w:fill="FEFEFE"/>
          <w:lang w:eastAsia="en-US"/>
        </w:rPr>
      </w:pPr>
    </w:p>
    <w:p w14:paraId="29A5F4B9"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shd w:val="clear" w:color="auto" w:fill="FEFEFE"/>
          <w:lang w:eastAsia="en-US"/>
        </w:rPr>
      </w:pPr>
      <w:r w:rsidRPr="00254DC6">
        <w:rPr>
          <w:rFonts w:ascii="Times New Roman" w:eastAsiaTheme="minorHAnsi" w:hAnsi="Times New Roman" w:cs="Times New Roman"/>
          <w:color w:val="auto"/>
          <w:sz w:val="24"/>
          <w:szCs w:val="24"/>
          <w:shd w:val="clear" w:color="auto" w:fill="FEFEFE"/>
          <w:lang w:eastAsia="en-US"/>
        </w:rPr>
        <w:t>El promedio general en Servicio Itinerante es de 1,9 días.  En Retraso coincide el día de ingreso y la primera atención. En Rezago la DE entre sectores es 1,4 días, en Riesgo es 2,2 y en Riesgo Biopsicosocial es 2,4. El promedio más alto se encuentra en Riesgo Biopsicosocial en el sector 6 con 5,9 días.</w:t>
      </w:r>
    </w:p>
    <w:p w14:paraId="5EAA2BE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41624C4D"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315FF96"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DFB00A0"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1153B998"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 10. Promedio de Intervenciones realizadas en Alteración del DSM y Riesgo Biopsicosocial según MADI, Comuna el Bosque, Período 2012 – 2015.</w:t>
      </w:r>
    </w:p>
    <w:p w14:paraId="5403A9ED"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1E298167" wp14:editId="39561792">
            <wp:extent cx="4572000" cy="2971800"/>
            <wp:effectExtent l="0" t="0" r="0" b="0"/>
            <wp:docPr id="19"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9ABB4C"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6A10100C"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 xml:space="preserve">En Atención Domiciliaria se realiza en promedio la mayor cantidad de intervenciones por caso (5,1 intervenciones; DE 1,4), donde el promedio más alto de intervenciones se realiza para casos con Retraso (8 intervenciones). </w:t>
      </w:r>
    </w:p>
    <w:p w14:paraId="05449A78"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3E6959B"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0063500"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92C04BB"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8BE81EE"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F8B550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0F492DDB" w14:textId="77777777" w:rsidR="008A4057" w:rsidRDefault="008A4057" w:rsidP="00254DC6">
      <w:pPr>
        <w:spacing w:line="360" w:lineRule="auto"/>
        <w:jc w:val="both"/>
        <w:rPr>
          <w:rFonts w:ascii="Times New Roman" w:eastAsiaTheme="minorHAnsi" w:hAnsi="Times New Roman" w:cs="Times New Roman"/>
          <w:color w:val="auto"/>
          <w:sz w:val="24"/>
          <w:szCs w:val="24"/>
          <w:lang w:eastAsia="en-US"/>
        </w:rPr>
      </w:pPr>
    </w:p>
    <w:p w14:paraId="0570F544"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 11.  Promedio de Duración de las intervenciones realizadas por Alteración del DSM y Riesgo Biopsicosocial según MADI, Comuna el Bosque, Período 2012 – 2015.</w:t>
      </w:r>
    </w:p>
    <w:p w14:paraId="597DE8D9"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36D31CFF" wp14:editId="5C0C3E1F">
            <wp:extent cx="5515583" cy="3015575"/>
            <wp:effectExtent l="0" t="0" r="0" b="0"/>
            <wp:docPr id="21"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5AC10C"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0AACB8A3"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En Atención Domiciliaria el promedio de duración de cada intervención es 54,1 minutos, en Sala de Estimulación 33,4 min. y en Servicio Itinerante 46,7 min.</w:t>
      </w:r>
    </w:p>
    <w:p w14:paraId="1F33FF70"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8DB2456"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A0DB70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B32914E"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DFD458F"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862724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3C66315"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CD4084C"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 12. Promedio de Frecuencia de Intervenciones por Alteración del DSM y Riesgo Biopsicosocial según MADI, Comuna el Bosque, Período 2012 – 2015.</w:t>
      </w:r>
    </w:p>
    <w:p w14:paraId="6D4F4C7C"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5CB82325" wp14:editId="1F293443">
            <wp:extent cx="4916773" cy="3072984"/>
            <wp:effectExtent l="0" t="0" r="0" b="0"/>
            <wp:docPr id="22"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361B1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Fuente: Programa FIADI, (2012-2015) y Elaboración Propia.</w:t>
      </w:r>
    </w:p>
    <w:p w14:paraId="34B95C47"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shd w:val="clear" w:color="auto" w:fill="FFFFFF"/>
          <w:lang w:eastAsia="en-US"/>
        </w:rPr>
        <w:t>En Atención Domiciliaria el promedio de frecuencia es 1,7 intervenciones al mes (DE 0,5), donde el promedio más alto se realiza para casos con Retraso (2,8). En Sala de Estimulación el promedio es 1,2 al mes y en Servicio Itinerante es 1,3.</w:t>
      </w:r>
    </w:p>
    <w:p w14:paraId="4615E85C"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17FDFB9"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1B68EEE"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4396085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6DC9ECAE"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689C692"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1E93B684" w14:textId="77777777" w:rsidR="008A4057" w:rsidRDefault="008A4057" w:rsidP="00254DC6">
      <w:pPr>
        <w:spacing w:line="360" w:lineRule="auto"/>
        <w:jc w:val="both"/>
        <w:rPr>
          <w:rFonts w:ascii="Times New Roman" w:eastAsiaTheme="minorHAnsi" w:hAnsi="Times New Roman" w:cs="Times New Roman"/>
          <w:color w:val="auto"/>
          <w:sz w:val="24"/>
          <w:szCs w:val="24"/>
          <w:lang w:eastAsia="en-US"/>
        </w:rPr>
      </w:pPr>
    </w:p>
    <w:p w14:paraId="23CDB9F3"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lastRenderedPageBreak/>
        <w:t>Gráfico13.  Promedio en la Periodicidad en las MADI según Sector, Comuna El Bosque, Período 2012 – 2015.</w:t>
      </w:r>
    </w:p>
    <w:p w14:paraId="26636A82"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noProof/>
          <w:color w:val="auto"/>
          <w:sz w:val="24"/>
          <w:szCs w:val="24"/>
          <w:lang w:val="es-ES" w:eastAsia="es-ES"/>
        </w:rPr>
        <w:drawing>
          <wp:inline distT="0" distB="0" distL="0" distR="0" wp14:anchorId="0AC69E73" wp14:editId="00B9466C">
            <wp:extent cx="5486400" cy="3073400"/>
            <wp:effectExtent l="0" t="0" r="0" b="0"/>
            <wp:docPr id="2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F9BECA"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br/>
        <w:t>Fuente: Programa FIADI, (2012-2015) y Elaboración Propia.</w:t>
      </w:r>
    </w:p>
    <w:p w14:paraId="5E1922BF"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 xml:space="preserve">Existe una alta variabilidad en la periodicidad entre sectores en cada MADI (DE en Atención Domiciliaria 1 mes; Sala de Estimulación 0,9 y Servicio Itinerante 0,8. El promedio más alto en Atención Domiciliaria y Sala de Estimulación lo tiene el sector 6 (4 y 3 meses respectivamente) y en Servicio Itinerante lo tiene el sector 1 (2,8 meses). El promedio más bajo en Atención Domiciliaria lo tiene el sector 5 (1,5 meses), en Sala de Estimulación el sector 3 (0,7 meses) y Servicio Itinerante el sector 2 (0,7 meses). </w:t>
      </w:r>
    </w:p>
    <w:p w14:paraId="0556F1A7"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7381353C"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3EE42706"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51B9DE21" w14:textId="77777777" w:rsidR="008A4057" w:rsidRDefault="008A4057" w:rsidP="00254DC6">
      <w:pPr>
        <w:spacing w:line="360" w:lineRule="auto"/>
        <w:jc w:val="both"/>
        <w:rPr>
          <w:rFonts w:ascii="Times New Roman" w:eastAsiaTheme="minorHAnsi" w:hAnsi="Times New Roman" w:cs="Times New Roman"/>
          <w:color w:val="auto"/>
          <w:sz w:val="24"/>
          <w:szCs w:val="24"/>
          <w:lang w:eastAsia="en-US"/>
        </w:rPr>
      </w:pPr>
    </w:p>
    <w:p w14:paraId="628B86BB" w14:textId="77777777" w:rsidR="00254DC6" w:rsidRPr="00254DC6" w:rsidRDefault="00254DC6" w:rsidP="00254DC6">
      <w:pPr>
        <w:spacing w:line="360" w:lineRule="auto"/>
        <w:jc w:val="both"/>
        <w:rPr>
          <w:rFonts w:ascii="Times New Roman" w:eastAsiaTheme="minorHAnsi" w:hAnsi="Times New Roman" w:cs="Times New Roman"/>
          <w:noProof/>
          <w:color w:val="auto"/>
          <w:sz w:val="24"/>
          <w:szCs w:val="24"/>
        </w:rPr>
      </w:pPr>
      <w:r w:rsidRPr="00254DC6">
        <w:rPr>
          <w:rFonts w:ascii="Times New Roman" w:eastAsiaTheme="minorHAnsi" w:hAnsi="Times New Roman" w:cs="Times New Roman"/>
          <w:color w:val="auto"/>
          <w:sz w:val="24"/>
          <w:szCs w:val="24"/>
          <w:lang w:eastAsia="en-US"/>
        </w:rPr>
        <w:lastRenderedPageBreak/>
        <w:t xml:space="preserve">Gráfico 14.  Prevalencia de </w:t>
      </w:r>
      <w:r>
        <w:rPr>
          <w:rFonts w:ascii="Times New Roman" w:eastAsiaTheme="minorHAnsi" w:hAnsi="Times New Roman" w:cs="Times New Roman"/>
          <w:color w:val="auto"/>
          <w:sz w:val="24"/>
          <w:szCs w:val="24"/>
          <w:lang w:eastAsia="en-US"/>
        </w:rPr>
        <w:t>Causales de E</w:t>
      </w:r>
      <w:r w:rsidRPr="00254DC6">
        <w:rPr>
          <w:rFonts w:ascii="Times New Roman" w:eastAsiaTheme="minorHAnsi" w:hAnsi="Times New Roman" w:cs="Times New Roman"/>
          <w:color w:val="auto"/>
          <w:sz w:val="24"/>
          <w:szCs w:val="24"/>
          <w:lang w:eastAsia="en-US"/>
        </w:rPr>
        <w:t>greso según MADI, Comuna El Bosque, Período 2012-2015.</w:t>
      </w:r>
      <w:r w:rsidRPr="00254DC6">
        <w:rPr>
          <w:rFonts w:ascii="Times New Roman" w:eastAsiaTheme="minorHAnsi" w:hAnsi="Times New Roman" w:cs="Times New Roman"/>
          <w:noProof/>
          <w:color w:val="auto"/>
          <w:sz w:val="24"/>
          <w:szCs w:val="24"/>
        </w:rPr>
        <w:t xml:space="preserve"> </w:t>
      </w:r>
    </w:p>
    <w:p w14:paraId="1DBC9F9C" w14:textId="77777777" w:rsidR="00254DC6" w:rsidRPr="00254DC6" w:rsidRDefault="00254DC6" w:rsidP="00254DC6">
      <w:pPr>
        <w:spacing w:line="360" w:lineRule="auto"/>
        <w:jc w:val="center"/>
        <w:rPr>
          <w:rFonts w:asciiTheme="minorHAnsi" w:eastAsiaTheme="minorHAnsi" w:hAnsiTheme="minorHAnsi" w:cstheme="minorBidi"/>
          <w:noProof/>
          <w:color w:val="auto"/>
        </w:rPr>
      </w:pPr>
      <w:r w:rsidRPr="00254DC6">
        <w:rPr>
          <w:rFonts w:asciiTheme="minorHAnsi" w:eastAsiaTheme="minorHAnsi" w:hAnsiTheme="minorHAnsi" w:cstheme="minorBidi"/>
          <w:noProof/>
          <w:color w:val="auto"/>
          <w:lang w:val="es-ES" w:eastAsia="es-ES"/>
        </w:rPr>
        <w:drawing>
          <wp:inline distT="0" distB="0" distL="0" distR="0" wp14:anchorId="5ECF49E4" wp14:editId="5152938F">
            <wp:extent cx="5612130" cy="2500630"/>
            <wp:effectExtent l="0" t="0" r="0" b="0"/>
            <wp:docPr id="25"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43D7D2" w14:textId="77777777" w:rsidR="00254DC6" w:rsidRPr="00254DC6" w:rsidRDefault="00254DC6" w:rsidP="00254DC6">
      <w:pPr>
        <w:spacing w:line="360" w:lineRule="auto"/>
        <w:rPr>
          <w:rFonts w:ascii="Times New Roman" w:eastAsiaTheme="minorHAnsi" w:hAnsi="Times New Roman" w:cs="Times New Roman"/>
          <w:color w:val="auto"/>
          <w:sz w:val="18"/>
          <w:szCs w:val="18"/>
          <w:lang w:eastAsia="en-US"/>
        </w:rPr>
      </w:pPr>
      <w:r w:rsidRPr="00254DC6">
        <w:rPr>
          <w:rFonts w:ascii="Times New Roman" w:eastAsiaTheme="minorHAnsi" w:hAnsi="Times New Roman" w:cs="Times New Roman"/>
          <w:color w:val="auto"/>
          <w:sz w:val="18"/>
          <w:szCs w:val="18"/>
          <w:lang w:eastAsia="en-US"/>
        </w:rPr>
        <w:t>Fuente: Programa FIADI, (2012-2015) y Elaboración Propia.</w:t>
      </w:r>
    </w:p>
    <w:p w14:paraId="0DBB7D51"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6CC340B9" w14:textId="77777777" w:rsidR="00254DC6" w:rsidRPr="00254DC6" w:rsidRDefault="00254DC6" w:rsidP="006F5911">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En Sala de Estimulación se concentra la mayoría de los casos ‘Abandono de la Intervención’ y ‘Continua en Intervención’ (4,2% y 5,3% respectivamente). En Servicio Itinerante se concentra la mayoría de los casos ‘Cumplimiento de objetivo’ y ‘Derivado/a a otra modalidad’ (35,1% y 17,6%). Destaca que en cada MADI la mayor proporción de egresos se debe a ‘Cumplimiento de objetivo’.</w:t>
      </w:r>
    </w:p>
    <w:p w14:paraId="1996F12B" w14:textId="77777777" w:rsidR="00254DC6" w:rsidRPr="00254DC6" w:rsidRDefault="00254DC6" w:rsidP="006F5911">
      <w:pPr>
        <w:spacing w:line="360" w:lineRule="auto"/>
        <w:ind w:firstLine="708"/>
        <w:jc w:val="both"/>
        <w:rPr>
          <w:rFonts w:ascii="Times New Roman" w:eastAsiaTheme="minorHAnsi" w:hAnsi="Times New Roman" w:cs="Times New Roman"/>
          <w:color w:val="auto"/>
          <w:sz w:val="24"/>
          <w:szCs w:val="24"/>
          <w:lang w:eastAsia="en-US"/>
        </w:rPr>
      </w:pPr>
      <w:r w:rsidRPr="00254DC6">
        <w:rPr>
          <w:rFonts w:ascii="Times New Roman" w:eastAsiaTheme="minorHAnsi" w:hAnsi="Times New Roman" w:cs="Times New Roman"/>
          <w:color w:val="auto"/>
          <w:sz w:val="24"/>
          <w:szCs w:val="24"/>
          <w:lang w:eastAsia="en-US"/>
        </w:rPr>
        <w:t xml:space="preserve"> </w:t>
      </w:r>
    </w:p>
    <w:p w14:paraId="4EAED11E" w14:textId="77777777" w:rsidR="00254DC6" w:rsidRPr="00254DC6" w:rsidRDefault="00254DC6" w:rsidP="00254DC6">
      <w:pPr>
        <w:spacing w:line="360" w:lineRule="auto"/>
        <w:jc w:val="both"/>
        <w:rPr>
          <w:rFonts w:ascii="Times New Roman" w:eastAsiaTheme="minorHAnsi" w:hAnsi="Times New Roman" w:cs="Times New Roman"/>
          <w:color w:val="auto"/>
          <w:sz w:val="24"/>
          <w:szCs w:val="24"/>
          <w:lang w:eastAsia="en-US"/>
        </w:rPr>
      </w:pPr>
    </w:p>
    <w:p w14:paraId="23994537" w14:textId="77777777" w:rsidR="00254DC6" w:rsidRPr="00254DC6" w:rsidRDefault="00254DC6" w:rsidP="00254DC6">
      <w:pPr>
        <w:spacing w:line="360" w:lineRule="auto"/>
        <w:ind w:firstLine="708"/>
        <w:jc w:val="both"/>
        <w:rPr>
          <w:rFonts w:ascii="Times New Roman" w:eastAsiaTheme="minorHAnsi" w:hAnsi="Times New Roman" w:cs="Times New Roman"/>
          <w:color w:val="auto"/>
          <w:sz w:val="24"/>
          <w:szCs w:val="24"/>
          <w:lang w:eastAsia="en-US"/>
        </w:rPr>
      </w:pPr>
    </w:p>
    <w:p w14:paraId="4A01163D" w14:textId="77777777" w:rsidR="00834B51" w:rsidRDefault="00834B51" w:rsidP="00D64C9B">
      <w:pPr>
        <w:pStyle w:val="Ttulo1"/>
        <w:rPr>
          <w:rFonts w:ascii="Times New Roman" w:hAnsi="Times New Roman" w:cs="Times New Roman"/>
          <w:sz w:val="24"/>
          <w:szCs w:val="24"/>
        </w:rPr>
      </w:pPr>
      <w:bookmarkStart w:id="62" w:name="h.1dbezt64amlq" w:colFirst="0" w:colLast="0"/>
      <w:bookmarkEnd w:id="62"/>
    </w:p>
    <w:p w14:paraId="26BEF209" w14:textId="77777777" w:rsidR="00D04834" w:rsidRDefault="00D04834" w:rsidP="00D64C9B">
      <w:pPr>
        <w:pStyle w:val="Ttulo1"/>
        <w:rPr>
          <w:rFonts w:ascii="Times New Roman" w:hAnsi="Times New Roman" w:cs="Times New Roman"/>
          <w:sz w:val="24"/>
          <w:szCs w:val="24"/>
        </w:rPr>
      </w:pPr>
    </w:p>
    <w:p w14:paraId="06580EE0" w14:textId="77777777" w:rsidR="00D04834" w:rsidRDefault="00D04834" w:rsidP="00D64C9B">
      <w:pPr>
        <w:pStyle w:val="Ttulo1"/>
        <w:rPr>
          <w:b w:val="0"/>
          <w:sz w:val="22"/>
          <w:szCs w:val="22"/>
        </w:rPr>
      </w:pPr>
    </w:p>
    <w:p w14:paraId="7B3F656A" w14:textId="77777777" w:rsidR="00D04834" w:rsidRPr="00D04834" w:rsidRDefault="00D04834" w:rsidP="00D04834">
      <w:pPr>
        <w:pStyle w:val="Normal1"/>
      </w:pPr>
    </w:p>
    <w:p w14:paraId="4A227CA2" w14:textId="77777777" w:rsidR="008A4057" w:rsidRPr="0097166C" w:rsidRDefault="00D04834" w:rsidP="00D64C9B">
      <w:pPr>
        <w:pStyle w:val="Ttulo1"/>
        <w:rPr>
          <w:rFonts w:ascii="Times New Roman" w:hAnsi="Times New Roman" w:cs="Times New Roman"/>
          <w:sz w:val="24"/>
          <w:szCs w:val="24"/>
        </w:rPr>
      </w:pPr>
      <w:r w:rsidRPr="0097166C">
        <w:rPr>
          <w:rFonts w:ascii="Times New Roman" w:hAnsi="Times New Roman" w:cs="Times New Roman"/>
          <w:sz w:val="24"/>
          <w:szCs w:val="24"/>
        </w:rPr>
        <w:lastRenderedPageBreak/>
        <w:t xml:space="preserve">                                                               </w:t>
      </w:r>
      <w:bookmarkStart w:id="63" w:name="_Toc446565017"/>
      <w:r w:rsidR="00772510" w:rsidRPr="0097166C">
        <w:rPr>
          <w:rFonts w:ascii="Times New Roman" w:hAnsi="Times New Roman" w:cs="Times New Roman"/>
          <w:sz w:val="24"/>
          <w:szCs w:val="24"/>
        </w:rPr>
        <w:t>DISCUSIÓN</w:t>
      </w:r>
      <w:bookmarkEnd w:id="63"/>
    </w:p>
    <w:p w14:paraId="281426B3" w14:textId="77777777" w:rsidR="00D04834" w:rsidRPr="0097166C" w:rsidRDefault="00D04834" w:rsidP="00D04834">
      <w:pPr>
        <w:pStyle w:val="Normal1"/>
        <w:rPr>
          <w:rFonts w:ascii="Times New Roman" w:hAnsi="Times New Roman" w:cs="Times New Roman"/>
          <w:sz w:val="24"/>
          <w:szCs w:val="24"/>
        </w:rPr>
      </w:pPr>
    </w:p>
    <w:p w14:paraId="281D5E52"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En relación a la prevalencia de niños que ingresan a las tres modalidades impartidas en la comuna, un  53% ingresa a SI (870 niños) un 37% a SE (607 niños) y 10% AD (161 casos). De esta manera podemos observar, que el servicio itinerante  posee mayor cobertura en cuanto a la atención de niños (as), en donde los CESFAM tienen la responsabilidad de promover y prevenir a la población infantil de la comuna de El Bosque.</w:t>
      </w:r>
    </w:p>
    <w:p w14:paraId="09B83999" w14:textId="77777777" w:rsidR="00D04834" w:rsidRPr="0097166C" w:rsidRDefault="00D04834" w:rsidP="00D04834">
      <w:pPr>
        <w:pStyle w:val="Normal1"/>
        <w:spacing w:line="360" w:lineRule="auto"/>
        <w:ind w:left="720"/>
        <w:jc w:val="both"/>
        <w:rPr>
          <w:rFonts w:ascii="Times New Roman" w:hAnsi="Times New Roman" w:cs="Times New Roman"/>
          <w:sz w:val="24"/>
          <w:szCs w:val="24"/>
        </w:rPr>
      </w:pPr>
      <w:r w:rsidRPr="0097166C">
        <w:rPr>
          <w:rFonts w:ascii="Times New Roman" w:hAnsi="Times New Roman" w:cs="Times New Roman"/>
          <w:sz w:val="24"/>
          <w:szCs w:val="24"/>
        </w:rPr>
        <w:t>Por otra parte , la proporción se podría explicar ,ya que en servicio itinerante , es el equipo de salud quien se dirige a la comunidad (sedes vecinales, postas ,etc., lo que permite realizar atenciones grupales , incluyendo a la población aledaña).Así como también existe otra modalidad de intervención que se denomina atención domiciliaria, en la cual el equipo profesional acude a la vivienda en donde se encuentra el menor afectado, siendo esta última en menor proporción a las mencionadas anteriormente. Sin embargo, dentro de los artículos revisados en revistas científicas, no se han observado datos similares que otorguen información relevante para este punto específico.</w:t>
      </w:r>
    </w:p>
    <w:p w14:paraId="7B8652D5"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 xml:space="preserve">En relación a la prevalencia de alteraciones en el estudio se encontró que un 9,6% de los niños presenta Riesgo, un 17% tiene Rezago, y un 0,6% presenta Retraso. Resultados que no concuerdan a los señalados en la ENCAVI 2006 </w:t>
      </w:r>
      <w:commentRangeStart w:id="64"/>
      <w:r w:rsidRPr="0097166C">
        <w:rPr>
          <w:rFonts w:ascii="Times New Roman" w:hAnsi="Times New Roman" w:cs="Times New Roman"/>
          <w:sz w:val="24"/>
          <w:szCs w:val="24"/>
        </w:rPr>
        <w:t>que</w:t>
      </w:r>
      <w:commentRangeEnd w:id="64"/>
      <w:r w:rsidR="005B0928">
        <w:rPr>
          <w:rStyle w:val="Refdecomentario"/>
          <w:rFonts w:asciiTheme="minorHAnsi" w:eastAsiaTheme="minorHAnsi" w:hAnsiTheme="minorHAnsi" w:cstheme="minorBidi"/>
          <w:color w:val="auto"/>
          <w:lang w:eastAsia="en-US"/>
        </w:rPr>
        <w:commentReference w:id="64"/>
      </w:r>
      <w:r w:rsidRPr="0097166C">
        <w:rPr>
          <w:rFonts w:ascii="Times New Roman" w:hAnsi="Times New Roman" w:cs="Times New Roman"/>
          <w:sz w:val="24"/>
          <w:szCs w:val="24"/>
        </w:rPr>
        <w:t xml:space="preserve"> </w:t>
      </w:r>
      <w:commentRangeStart w:id="65"/>
      <w:r w:rsidRPr="0097166C">
        <w:rPr>
          <w:rFonts w:ascii="Times New Roman" w:hAnsi="Times New Roman" w:cs="Times New Roman"/>
          <w:sz w:val="24"/>
          <w:szCs w:val="24"/>
        </w:rPr>
        <w:t>señalan</w:t>
      </w:r>
      <w:commentRangeEnd w:id="65"/>
      <w:r w:rsidR="003872E5">
        <w:rPr>
          <w:rStyle w:val="Refdecomentario"/>
          <w:rFonts w:asciiTheme="minorHAnsi" w:eastAsiaTheme="minorHAnsi" w:hAnsiTheme="minorHAnsi" w:cstheme="minorBidi"/>
          <w:color w:val="auto"/>
          <w:lang w:eastAsia="en-US"/>
        </w:rPr>
        <w:commentReference w:id="65"/>
      </w:r>
      <w:r w:rsidRPr="0097166C">
        <w:rPr>
          <w:rFonts w:ascii="Times New Roman" w:hAnsi="Times New Roman" w:cs="Times New Roman"/>
          <w:sz w:val="24"/>
          <w:szCs w:val="24"/>
        </w:rPr>
        <w:t xml:space="preserve"> que el 30% de los niños/as presenta riesgo, 11% presenta retraso y un 25% tiene rezago (Atalah, Cordero, Guerra, Quezada, Carrasco y Romo 2014). Con respecto al Riesgo Biopsicosocial, cabe destacar que este </w:t>
      </w:r>
      <w:r w:rsidR="003872E5">
        <w:rPr>
          <w:rFonts w:ascii="Times New Roman" w:hAnsi="Times New Roman" w:cs="Times New Roman"/>
          <w:sz w:val="24"/>
          <w:szCs w:val="24"/>
        </w:rPr>
        <w:t>posee</w:t>
      </w:r>
      <w:r w:rsidRPr="0097166C">
        <w:rPr>
          <w:rFonts w:ascii="Times New Roman" w:hAnsi="Times New Roman" w:cs="Times New Roman"/>
          <w:sz w:val="24"/>
          <w:szCs w:val="24"/>
        </w:rPr>
        <w:t xml:space="preserve"> la mayor proporción de niños (72,7%). Si bien no existen datos nacional</w:t>
      </w:r>
      <w:r w:rsidR="003872E5">
        <w:rPr>
          <w:rFonts w:ascii="Times New Roman" w:hAnsi="Times New Roman" w:cs="Times New Roman"/>
          <w:sz w:val="24"/>
          <w:szCs w:val="24"/>
        </w:rPr>
        <w:t>es esto se podría atribuir a</w:t>
      </w:r>
      <w:r w:rsidRPr="0097166C">
        <w:rPr>
          <w:rFonts w:ascii="Times New Roman" w:hAnsi="Times New Roman" w:cs="Times New Roman"/>
          <w:sz w:val="24"/>
          <w:szCs w:val="24"/>
        </w:rPr>
        <w:t xml:space="preserve"> factores sociales del niño y su familia, como son apego, lactancia materna, nivel socioeconómico, escolaridad de la madre, familias monoparentales entre otros (Schonhaut, Rojas y Kaempffer, 2003).</w:t>
      </w:r>
    </w:p>
    <w:p w14:paraId="6B24B4AE"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 xml:space="preserve">En relación al sexo, la proporción de hombres es mayor (Retraso 60 </w:t>
      </w:r>
      <w:r w:rsidR="004952D3">
        <w:rPr>
          <w:rFonts w:ascii="Times New Roman" w:hAnsi="Times New Roman" w:cs="Times New Roman"/>
          <w:sz w:val="24"/>
          <w:szCs w:val="24"/>
        </w:rPr>
        <w:t>%, Rezago 54,5%, Riesgo 65,8%, Riesgo Biopsicosocial 51,7%),</w:t>
      </w:r>
      <w:r w:rsidRPr="0097166C">
        <w:rPr>
          <w:rFonts w:ascii="Times New Roman" w:hAnsi="Times New Roman" w:cs="Times New Roman"/>
          <w:sz w:val="24"/>
          <w:szCs w:val="24"/>
        </w:rPr>
        <w:t xml:space="preserve"> resultados que se distancian de los entregados por la</w:t>
      </w:r>
      <w:r w:rsidR="004952D3">
        <w:rPr>
          <w:rFonts w:ascii="Times New Roman" w:hAnsi="Times New Roman" w:cs="Times New Roman"/>
          <w:sz w:val="24"/>
          <w:szCs w:val="24"/>
        </w:rPr>
        <w:t xml:space="preserve"> ENCAVI (32,8%)</w:t>
      </w:r>
      <w:r w:rsidRPr="0097166C">
        <w:rPr>
          <w:rFonts w:ascii="Times New Roman" w:hAnsi="Times New Roman" w:cs="Times New Roman"/>
          <w:sz w:val="24"/>
          <w:szCs w:val="24"/>
        </w:rPr>
        <w:t xml:space="preserve">. Los riesgos biopsicosociales son fruto de la sumatoria de factores de riesgo social, ambiental y biológicos (Ministerio de Trabajo </w:t>
      </w:r>
      <w:r w:rsidRPr="0097166C">
        <w:rPr>
          <w:rFonts w:ascii="Times New Roman" w:hAnsi="Times New Roman" w:cs="Times New Roman"/>
          <w:sz w:val="24"/>
          <w:szCs w:val="24"/>
        </w:rPr>
        <w:lastRenderedPageBreak/>
        <w:t xml:space="preserve">de Asuntos Sociales de España, 2003; Observatorio Social del Ecuador, 2006; UNICEF, 2008). Al analizar el ingreso por rango etáreo se obtuvo que la mayor proporción en alteraciones psicomotrices está entre los 6-8; 18-20 y 36-41 meses, esto coincide con la realización de los test de desarrollo psicomotor (Programa ‘Control Sano’, MINSAL 2011-2020) en edades recomendadas por la evidencia (American Academy of Pediatrics, 2006). </w:t>
      </w:r>
    </w:p>
    <w:p w14:paraId="7A34686D"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En relación al tiempo entre la pesquisa y la primera intervención en Atención Domiciliaria la mayoría de los</w:t>
      </w:r>
      <w:r w:rsidR="00E81644">
        <w:rPr>
          <w:rFonts w:ascii="Times New Roman" w:hAnsi="Times New Roman" w:cs="Times New Roman"/>
          <w:sz w:val="24"/>
          <w:szCs w:val="24"/>
        </w:rPr>
        <w:t xml:space="preserve"> sectores tiene en promedio cero</w:t>
      </w:r>
      <w:r w:rsidRPr="0097166C">
        <w:rPr>
          <w:rFonts w:ascii="Times New Roman" w:hAnsi="Times New Roman" w:cs="Times New Roman"/>
          <w:sz w:val="24"/>
          <w:szCs w:val="24"/>
        </w:rPr>
        <w:t xml:space="preserve"> día</w:t>
      </w:r>
      <w:r w:rsidR="00E81644">
        <w:rPr>
          <w:rFonts w:ascii="Times New Roman" w:hAnsi="Times New Roman" w:cs="Times New Roman"/>
          <w:sz w:val="24"/>
          <w:szCs w:val="24"/>
        </w:rPr>
        <w:t>s,</w:t>
      </w:r>
      <w:r w:rsidRPr="0097166C">
        <w:rPr>
          <w:rFonts w:ascii="Times New Roman" w:hAnsi="Times New Roman" w:cs="Times New Roman"/>
          <w:sz w:val="24"/>
          <w:szCs w:val="24"/>
        </w:rPr>
        <w:t xml:space="preserve"> en donde el infante ingresa al programa a través del control sano y en esa misma sesión se realiza la intervención al niño y educación al cuidador, esto condice con la literatura, Young E. 1995, señala   que mientras más precoz sea la intervención mayor será su impacto en el desarrollo, de ahí la importancia de iniciar los programas de estimulación desde el mismo nacimiento. En cambio en Sala de Estimulación y Servicio Itinerante el promedio de tiempo es 0,7 y 1,9 días, lo que no coincide con la literatura pues se sabe que existe una relación de costo-efectividad al pesquisar oportunamente las alteraciones del DPM, que permite distribuir de mejor manera los recursos disponibles (UNICEF, 2008). </w:t>
      </w:r>
    </w:p>
    <w:p w14:paraId="4797091F"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En relación a las intervenciones realizadas, la duración y la frecuencia mensual:</w:t>
      </w:r>
    </w:p>
    <w:p w14:paraId="0845B6EB" w14:textId="77777777" w:rsidR="00D04834" w:rsidRPr="0097166C" w:rsidRDefault="00D04834" w:rsidP="00D04834">
      <w:pPr>
        <w:pStyle w:val="Normal1"/>
        <w:spacing w:line="360" w:lineRule="auto"/>
        <w:ind w:left="720"/>
        <w:jc w:val="both"/>
        <w:rPr>
          <w:rFonts w:ascii="Times New Roman" w:hAnsi="Times New Roman" w:cs="Times New Roman"/>
          <w:sz w:val="24"/>
          <w:szCs w:val="24"/>
        </w:rPr>
      </w:pPr>
      <w:r w:rsidRPr="0097166C">
        <w:rPr>
          <w:rFonts w:ascii="Times New Roman" w:hAnsi="Times New Roman" w:cs="Times New Roman"/>
          <w:sz w:val="24"/>
          <w:szCs w:val="24"/>
        </w:rPr>
        <w:t xml:space="preserve">En Atención Domiciliaria el promedio de intervenciones para Rezago y Riesgo Biopsicosocial es cercano a las 5 intervenciones las cuales son individuales y familiares, cifras que coinciden con las entregadas en el Manual de  Orientaciones Técnicas, al igual que la frecuencia mensual (2 intervenciones). En  Riesgo y Retraso el promedio de intervenciones está por debajo de lo estipulado en estas Orientaciones (6,7 y 8 v/s 10 y 20 respectivamente) al igual que la frecuencia mensual (1,5 y 1,1 v/s 4 respectivamente). Con respecto a la duración de las sesiones están duran en promedio 60 minutos lo que coincide con el Manual. </w:t>
      </w:r>
    </w:p>
    <w:p w14:paraId="758701E0" w14:textId="77777777" w:rsidR="00D04834" w:rsidRPr="0097166C" w:rsidRDefault="00D04834" w:rsidP="00D04834">
      <w:pPr>
        <w:pStyle w:val="Normal1"/>
        <w:spacing w:line="360" w:lineRule="auto"/>
        <w:ind w:left="720"/>
        <w:jc w:val="both"/>
        <w:rPr>
          <w:rFonts w:ascii="Times New Roman" w:hAnsi="Times New Roman" w:cs="Times New Roman"/>
          <w:sz w:val="24"/>
          <w:szCs w:val="24"/>
        </w:rPr>
      </w:pPr>
      <w:r w:rsidRPr="0097166C">
        <w:rPr>
          <w:rFonts w:ascii="Times New Roman" w:hAnsi="Times New Roman" w:cs="Times New Roman"/>
          <w:sz w:val="24"/>
          <w:szCs w:val="24"/>
        </w:rPr>
        <w:t xml:space="preserve">En Sala de Estimulación solo podemos hacer un análisis con las alteraciones de Rezago y Riesgo BPS ya que Riesgo y Retraso están separados según rango etáreo. En </w:t>
      </w:r>
      <w:r w:rsidRPr="0097166C">
        <w:rPr>
          <w:rFonts w:ascii="Times New Roman" w:hAnsi="Times New Roman" w:cs="Times New Roman"/>
          <w:sz w:val="24"/>
          <w:szCs w:val="24"/>
        </w:rPr>
        <w:lastRenderedPageBreak/>
        <w:t xml:space="preserve">estas el promedio de intervenciones esta levemente inferior a lo recomendado (3,9 y 3,8 v/s 5 intervenciones). En cuanto a la frecuencia se realizan 1,2 intervenciones mensuales cifra menor a la recomendada (2 intervenciones al mes), la duración de las sesiones coincide con 30 minutos. </w:t>
      </w:r>
    </w:p>
    <w:p w14:paraId="575FEA88" w14:textId="77777777" w:rsidR="00D04834" w:rsidRPr="0097166C" w:rsidRDefault="00D04834" w:rsidP="00D04834">
      <w:pPr>
        <w:pStyle w:val="Normal1"/>
        <w:spacing w:line="360" w:lineRule="auto"/>
        <w:ind w:left="720"/>
        <w:jc w:val="both"/>
        <w:rPr>
          <w:rFonts w:ascii="Times New Roman" w:hAnsi="Times New Roman" w:cs="Times New Roman"/>
          <w:sz w:val="24"/>
          <w:szCs w:val="24"/>
        </w:rPr>
      </w:pPr>
      <w:r w:rsidRPr="0097166C">
        <w:rPr>
          <w:rFonts w:ascii="Times New Roman" w:hAnsi="Times New Roman" w:cs="Times New Roman"/>
          <w:sz w:val="24"/>
          <w:szCs w:val="24"/>
        </w:rPr>
        <w:t xml:space="preserve">En Servicio Itinerante no coincide ningún aspecto administrativo, ya sea el promedio de sesiones, la duración  y  frecuencia mensual de las sesiones  señalas en el Manual. </w:t>
      </w:r>
    </w:p>
    <w:p w14:paraId="15B53C80"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En relación a la periodicidad no se puede determinar si se cumple con El Manual de Orientaciones ya que en este se señala por alteración, sin embargo podemos destacar que en  Atención Domiciliaria, y Sala de Estimulación el Sector 6, es el que destina más tiempo para ejecutar estas modalidades (4 y 3 meses respectivamente) que se asemeja con el Manual (3 meses) y en Servicio Itinerante, el sector que tiene una duración más prolongada es el 1 con 1,2 meses lo que se aleja de lo estipulado (3 meses).</w:t>
      </w:r>
    </w:p>
    <w:p w14:paraId="64DEACDA" w14:textId="77777777" w:rsidR="00D04834" w:rsidRPr="0097166C" w:rsidRDefault="00D04834" w:rsidP="00D04834">
      <w:pPr>
        <w:pStyle w:val="Normal1"/>
        <w:numPr>
          <w:ilvl w:val="0"/>
          <w:numId w:val="24"/>
        </w:numPr>
        <w:spacing w:line="360" w:lineRule="auto"/>
        <w:jc w:val="both"/>
        <w:rPr>
          <w:rFonts w:ascii="Times New Roman" w:hAnsi="Times New Roman" w:cs="Times New Roman"/>
          <w:sz w:val="24"/>
          <w:szCs w:val="24"/>
        </w:rPr>
      </w:pPr>
      <w:r w:rsidRPr="0097166C">
        <w:rPr>
          <w:rFonts w:ascii="Times New Roman" w:hAnsi="Times New Roman" w:cs="Times New Roman"/>
          <w:sz w:val="24"/>
          <w:szCs w:val="24"/>
        </w:rPr>
        <w:t xml:space="preserve">La mayor proporción de causales de egreso esta dado en “Cumplimiento de Objetivo” con 64,5% de los niños, cifra que llama la atención pues señala que del total de ingresos un número elevado logra llegar a la condición normal tras la aplicación de un test de DSM. Un 6,3% “Abandona la Intervención”, si bien la proporción no es elevada resulta preocupante pues significa que estos niños permanecen con alguna alteración la que con el tiempo podría agravarse. Las causales “Continúa en Intervención” y “Derivado a otra Modalidad” corresponden al 29,2% de los niños, estas causales nos podrían señalar que el tiempo estipulado para la ejecución de las MADI no es suficiente para que el niño alcance la categoría “Normal”, así la proporción de niños que son “Derivado a otra Modalidad” se podría explicar ya que la implementación de las MADI es anual y estas podrían cambiar de un año a otro. </w:t>
      </w:r>
    </w:p>
    <w:p w14:paraId="4D9A036E" w14:textId="77777777" w:rsidR="00E81644" w:rsidRDefault="00E81644" w:rsidP="00D04834">
      <w:pPr>
        <w:pStyle w:val="Ttulo2"/>
        <w:rPr>
          <w:rFonts w:ascii="Times New Roman" w:hAnsi="Times New Roman" w:cs="Times New Roman"/>
          <w:sz w:val="24"/>
          <w:szCs w:val="24"/>
        </w:rPr>
      </w:pPr>
      <w:bookmarkStart w:id="66" w:name="_Toc446565018"/>
    </w:p>
    <w:p w14:paraId="288283CE" w14:textId="77777777" w:rsidR="00014E7C" w:rsidRDefault="00014E7C" w:rsidP="00014E7C">
      <w:pPr>
        <w:pStyle w:val="Normal1"/>
      </w:pPr>
    </w:p>
    <w:p w14:paraId="32073E71" w14:textId="77777777" w:rsidR="00014E7C" w:rsidRPr="00014E7C" w:rsidRDefault="00014E7C" w:rsidP="00014E7C">
      <w:pPr>
        <w:pStyle w:val="Normal1"/>
      </w:pPr>
    </w:p>
    <w:p w14:paraId="5AF34F43" w14:textId="77777777" w:rsidR="00D04834" w:rsidRPr="0097166C" w:rsidRDefault="00D04834" w:rsidP="00D04834">
      <w:pPr>
        <w:pStyle w:val="Ttulo2"/>
        <w:rPr>
          <w:rFonts w:ascii="Times New Roman" w:hAnsi="Times New Roman" w:cs="Times New Roman"/>
          <w:sz w:val="24"/>
          <w:szCs w:val="24"/>
        </w:rPr>
      </w:pPr>
      <w:r w:rsidRPr="0097166C">
        <w:rPr>
          <w:rFonts w:ascii="Times New Roman" w:hAnsi="Times New Roman" w:cs="Times New Roman"/>
          <w:sz w:val="24"/>
          <w:szCs w:val="24"/>
        </w:rPr>
        <w:lastRenderedPageBreak/>
        <w:t>Limitaciones del Estudio</w:t>
      </w:r>
      <w:bookmarkEnd w:id="66"/>
    </w:p>
    <w:p w14:paraId="4334B1DA" w14:textId="77777777" w:rsidR="00D04834" w:rsidRPr="0097166C" w:rsidRDefault="00D04834" w:rsidP="00D04834">
      <w:pPr>
        <w:pStyle w:val="Normal1"/>
        <w:rPr>
          <w:rFonts w:ascii="Times New Roman" w:hAnsi="Times New Roman" w:cs="Times New Roman"/>
          <w:sz w:val="24"/>
          <w:szCs w:val="24"/>
        </w:rPr>
      </w:pPr>
      <w:r w:rsidRPr="0097166C">
        <w:rPr>
          <w:rFonts w:ascii="Times New Roman" w:hAnsi="Times New Roman" w:cs="Times New Roman"/>
          <w:sz w:val="24"/>
          <w:szCs w:val="24"/>
        </w:rPr>
        <w:t xml:space="preserve"> </w:t>
      </w:r>
    </w:p>
    <w:p w14:paraId="5797E357"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t>Del universo total de niños solo se pudo evaluar a 1638 a causa de la inconsistencia en los registros efectuados en las planillas Excel. Esto podría influir en los resultados ya que la cantidad de excluidos asciende a más de la mitad del universo.</w:t>
      </w:r>
    </w:p>
    <w:p w14:paraId="78F97710"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t>Por otra parte los resultados de esta investigación también contribuyen a aumentar y actualizar la evidencia existente sobre la importancia que tiene la detección de alteraciones del desarrollo global infantil y las distintas dimensiones que lo conforman; lo que a su vez, permite intervenir con mayor precisión los trastornos que afectan la población afectada, donde existen estudios nacionales e internacionales que muestran su prevalencia.</w:t>
      </w:r>
    </w:p>
    <w:p w14:paraId="1559A7B0"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t>A la fecha no se han estandarizado pautas de Riesgo Biopsicosocial para aplicar a la población del rango etáreo estudiado, lo que no permite comparar los resultados de la comuna El Bosque con la realidad nacional.</w:t>
      </w:r>
    </w:p>
    <w:p w14:paraId="2B82BC9E"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t xml:space="preserve">Se desconoce si todas las condiciones administrativas para el ingreso, proceso y egreso de las MADI se mantienen constantes en los diferentes CESFAM. </w:t>
      </w:r>
    </w:p>
    <w:p w14:paraId="518ABD48" w14:textId="77777777" w:rsidR="00D04834" w:rsidRPr="0097166C" w:rsidRDefault="00D04834" w:rsidP="00D04834">
      <w:pPr>
        <w:pStyle w:val="Ttulo2"/>
        <w:rPr>
          <w:rFonts w:ascii="Times New Roman" w:hAnsi="Times New Roman" w:cs="Times New Roman"/>
          <w:sz w:val="24"/>
          <w:szCs w:val="24"/>
        </w:rPr>
      </w:pPr>
      <w:r w:rsidRPr="0097166C">
        <w:rPr>
          <w:rFonts w:ascii="Times New Roman" w:hAnsi="Times New Roman" w:cs="Times New Roman"/>
          <w:sz w:val="24"/>
          <w:szCs w:val="24"/>
        </w:rPr>
        <w:t xml:space="preserve"> </w:t>
      </w:r>
      <w:bookmarkStart w:id="67" w:name="_Toc446565019"/>
      <w:r w:rsidRPr="0097166C">
        <w:rPr>
          <w:rFonts w:ascii="Times New Roman" w:hAnsi="Times New Roman" w:cs="Times New Roman"/>
          <w:sz w:val="24"/>
          <w:szCs w:val="24"/>
        </w:rPr>
        <w:t>Implicancias Profesionales</w:t>
      </w:r>
      <w:bookmarkEnd w:id="67"/>
    </w:p>
    <w:p w14:paraId="528C62B9" w14:textId="77777777" w:rsidR="00D04834" w:rsidRPr="0097166C" w:rsidRDefault="00D04834" w:rsidP="00D04834">
      <w:pPr>
        <w:pStyle w:val="Normal1"/>
        <w:rPr>
          <w:rFonts w:ascii="Times New Roman" w:hAnsi="Times New Roman" w:cs="Times New Roman"/>
          <w:sz w:val="24"/>
          <w:szCs w:val="24"/>
        </w:rPr>
      </w:pPr>
      <w:r w:rsidRPr="0097166C">
        <w:rPr>
          <w:rFonts w:ascii="Times New Roman" w:hAnsi="Times New Roman" w:cs="Times New Roman"/>
          <w:sz w:val="24"/>
          <w:szCs w:val="24"/>
        </w:rPr>
        <w:t xml:space="preserve"> </w:t>
      </w:r>
    </w:p>
    <w:p w14:paraId="6EB43ECD"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t xml:space="preserve">La evidencia señala que las intervenciones en la primera infancia son las que tienen mayor oportunidad de obtener buenos resultados (Baker y López, 2010; Programa Chile Crece Contigo, 2010; Vegas y Santibáñez, 2010; Ministerio de Educación, 2013; Ministerio de Educación, 2014). En este estudio se analiza uno de los programas dirigidos  a esta edad, cuyos resultados contribuyen a dar una aproximación  de la realidad comunal, aumentando y actualizando la evidencia sobre las alteraciones del DSM y las diversas dimensiones que lo conforman. </w:t>
      </w:r>
    </w:p>
    <w:p w14:paraId="13DA3862" w14:textId="77777777" w:rsidR="006C46D7"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br/>
        <w:t xml:space="preserve">              </w:t>
      </w:r>
    </w:p>
    <w:p w14:paraId="35B1CF75" w14:textId="77777777" w:rsidR="00D04834" w:rsidRPr="0097166C" w:rsidRDefault="00D04834" w:rsidP="00D04834">
      <w:pPr>
        <w:pStyle w:val="Normal1"/>
        <w:spacing w:line="360" w:lineRule="auto"/>
        <w:ind w:firstLine="720"/>
        <w:jc w:val="both"/>
        <w:rPr>
          <w:rFonts w:ascii="Times New Roman" w:hAnsi="Times New Roman" w:cs="Times New Roman"/>
          <w:sz w:val="24"/>
          <w:szCs w:val="24"/>
        </w:rPr>
      </w:pPr>
      <w:r w:rsidRPr="0097166C">
        <w:rPr>
          <w:rFonts w:ascii="Times New Roman" w:hAnsi="Times New Roman" w:cs="Times New Roman"/>
          <w:sz w:val="24"/>
          <w:szCs w:val="24"/>
        </w:rPr>
        <w:lastRenderedPageBreak/>
        <w:t xml:space="preserve">  Estos resultados podrían orientar futuras investigaciones para conocer la realidad nacional de las alteraciones del DSM y de la implementación de este programa, lo que permitiría distribuir con eficacia los recursos tanto humanos como financieros.</w:t>
      </w:r>
    </w:p>
    <w:p w14:paraId="01709CC4" w14:textId="77777777" w:rsidR="0097166C" w:rsidRDefault="00D04834" w:rsidP="0097166C">
      <w:pPr>
        <w:pStyle w:val="Normal1"/>
        <w:spacing w:line="360" w:lineRule="auto"/>
        <w:jc w:val="both"/>
      </w:pPr>
      <w:r w:rsidRPr="0097166C">
        <w:rPr>
          <w:rFonts w:ascii="Times New Roman" w:hAnsi="Times New Roman" w:cs="Times New Roman"/>
          <w:sz w:val="24"/>
          <w:szCs w:val="24"/>
        </w:rPr>
        <w:br/>
        <w:t xml:space="preserve">                En la medida que se genere mayor conocimiento sobre la existencia de estas modalidades y su aporte en el compromiso país de poner énfasis en el pleno desarrollo psicosocial (Convención de los derechos del niño, 1990), es que </w:t>
      </w:r>
      <w:r w:rsidR="00014E7C">
        <w:rPr>
          <w:rFonts w:ascii="Times New Roman" w:hAnsi="Times New Roman" w:cs="Times New Roman"/>
          <w:sz w:val="24"/>
          <w:szCs w:val="24"/>
        </w:rPr>
        <w:t>el kinesiólogo debería estar presente en cada centro de salud en este programa a nivel nacional, contribuyendo con ello a potenciar, nivelar y proteger a nuestros menores vulnerables, como una medida de humanidad y equidad.</w:t>
      </w:r>
      <w:r w:rsidR="00014E7C">
        <w:t xml:space="preserve"> </w:t>
      </w:r>
    </w:p>
    <w:p w14:paraId="583AB5D6" w14:textId="77777777" w:rsidR="006C46D7" w:rsidRDefault="0097166C" w:rsidP="0097166C">
      <w:pPr>
        <w:pStyle w:val="Normal1"/>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5F5EBA25" w14:textId="77777777" w:rsidR="006C46D7" w:rsidRDefault="006C46D7" w:rsidP="0097166C">
      <w:pPr>
        <w:pStyle w:val="Normal1"/>
        <w:spacing w:line="360" w:lineRule="auto"/>
        <w:jc w:val="both"/>
        <w:rPr>
          <w:rFonts w:ascii="Times New Roman" w:hAnsi="Times New Roman" w:cs="Times New Roman"/>
          <w:b/>
          <w:sz w:val="24"/>
          <w:szCs w:val="24"/>
        </w:rPr>
      </w:pPr>
    </w:p>
    <w:p w14:paraId="5017F5DB" w14:textId="77777777" w:rsidR="006C46D7" w:rsidRDefault="006C46D7" w:rsidP="0097166C">
      <w:pPr>
        <w:pStyle w:val="Normal1"/>
        <w:spacing w:line="360" w:lineRule="auto"/>
        <w:jc w:val="both"/>
        <w:rPr>
          <w:rFonts w:ascii="Times New Roman" w:hAnsi="Times New Roman" w:cs="Times New Roman"/>
          <w:b/>
          <w:sz w:val="24"/>
          <w:szCs w:val="24"/>
        </w:rPr>
      </w:pPr>
    </w:p>
    <w:p w14:paraId="423FB949" w14:textId="77777777" w:rsidR="006C46D7" w:rsidRDefault="006C46D7" w:rsidP="0097166C">
      <w:pPr>
        <w:pStyle w:val="Normal1"/>
        <w:spacing w:line="360" w:lineRule="auto"/>
        <w:jc w:val="both"/>
        <w:rPr>
          <w:rFonts w:ascii="Times New Roman" w:hAnsi="Times New Roman" w:cs="Times New Roman"/>
          <w:b/>
          <w:sz w:val="24"/>
          <w:szCs w:val="24"/>
        </w:rPr>
      </w:pPr>
    </w:p>
    <w:p w14:paraId="21B4007C" w14:textId="77777777" w:rsidR="006C46D7" w:rsidRDefault="006C46D7" w:rsidP="0097166C">
      <w:pPr>
        <w:pStyle w:val="Normal1"/>
        <w:spacing w:line="360" w:lineRule="auto"/>
        <w:jc w:val="both"/>
        <w:rPr>
          <w:rFonts w:ascii="Times New Roman" w:hAnsi="Times New Roman" w:cs="Times New Roman"/>
          <w:b/>
          <w:sz w:val="24"/>
          <w:szCs w:val="24"/>
        </w:rPr>
      </w:pPr>
    </w:p>
    <w:p w14:paraId="11835C28" w14:textId="77777777" w:rsidR="006C46D7" w:rsidRDefault="006C46D7" w:rsidP="0097166C">
      <w:pPr>
        <w:pStyle w:val="Normal1"/>
        <w:spacing w:line="360" w:lineRule="auto"/>
        <w:jc w:val="both"/>
        <w:rPr>
          <w:rFonts w:ascii="Times New Roman" w:hAnsi="Times New Roman" w:cs="Times New Roman"/>
          <w:b/>
          <w:sz w:val="24"/>
          <w:szCs w:val="24"/>
        </w:rPr>
      </w:pPr>
    </w:p>
    <w:p w14:paraId="77732C77" w14:textId="77777777" w:rsidR="006C46D7" w:rsidRDefault="006C46D7" w:rsidP="0097166C">
      <w:pPr>
        <w:pStyle w:val="Normal1"/>
        <w:spacing w:line="360" w:lineRule="auto"/>
        <w:jc w:val="both"/>
        <w:rPr>
          <w:rFonts w:ascii="Times New Roman" w:hAnsi="Times New Roman" w:cs="Times New Roman"/>
          <w:b/>
          <w:sz w:val="24"/>
          <w:szCs w:val="24"/>
        </w:rPr>
      </w:pPr>
    </w:p>
    <w:p w14:paraId="187DCB71" w14:textId="77777777" w:rsidR="006C46D7" w:rsidRDefault="006C46D7" w:rsidP="0097166C">
      <w:pPr>
        <w:pStyle w:val="Normal1"/>
        <w:spacing w:line="360" w:lineRule="auto"/>
        <w:jc w:val="both"/>
        <w:rPr>
          <w:rFonts w:ascii="Times New Roman" w:hAnsi="Times New Roman" w:cs="Times New Roman"/>
          <w:b/>
          <w:sz w:val="24"/>
          <w:szCs w:val="24"/>
        </w:rPr>
      </w:pPr>
    </w:p>
    <w:p w14:paraId="2CF26B6B" w14:textId="77777777" w:rsidR="006C46D7" w:rsidRDefault="006C46D7" w:rsidP="0097166C">
      <w:pPr>
        <w:pStyle w:val="Normal1"/>
        <w:spacing w:line="360" w:lineRule="auto"/>
        <w:jc w:val="both"/>
        <w:rPr>
          <w:rFonts w:ascii="Times New Roman" w:hAnsi="Times New Roman" w:cs="Times New Roman"/>
          <w:b/>
          <w:sz w:val="24"/>
          <w:szCs w:val="24"/>
        </w:rPr>
      </w:pPr>
    </w:p>
    <w:p w14:paraId="6B0FB8A4" w14:textId="77777777" w:rsidR="006C46D7" w:rsidRDefault="006C46D7" w:rsidP="0097166C">
      <w:pPr>
        <w:pStyle w:val="Normal1"/>
        <w:spacing w:line="360" w:lineRule="auto"/>
        <w:jc w:val="both"/>
        <w:rPr>
          <w:rFonts w:ascii="Times New Roman" w:hAnsi="Times New Roman" w:cs="Times New Roman"/>
          <w:b/>
          <w:sz w:val="24"/>
          <w:szCs w:val="24"/>
        </w:rPr>
      </w:pPr>
    </w:p>
    <w:p w14:paraId="552B6470" w14:textId="77777777" w:rsidR="006C46D7" w:rsidRDefault="006C46D7" w:rsidP="0097166C">
      <w:pPr>
        <w:pStyle w:val="Normal1"/>
        <w:spacing w:line="360" w:lineRule="auto"/>
        <w:jc w:val="both"/>
        <w:rPr>
          <w:rFonts w:ascii="Times New Roman" w:hAnsi="Times New Roman" w:cs="Times New Roman"/>
          <w:b/>
          <w:sz w:val="24"/>
          <w:szCs w:val="24"/>
        </w:rPr>
      </w:pPr>
    </w:p>
    <w:p w14:paraId="7CB8F613" w14:textId="77777777" w:rsidR="006C46D7" w:rsidRDefault="006C46D7" w:rsidP="0097166C">
      <w:pPr>
        <w:pStyle w:val="Normal1"/>
        <w:spacing w:line="360" w:lineRule="auto"/>
        <w:jc w:val="both"/>
        <w:rPr>
          <w:rFonts w:ascii="Times New Roman" w:hAnsi="Times New Roman" w:cs="Times New Roman"/>
          <w:b/>
          <w:sz w:val="24"/>
          <w:szCs w:val="24"/>
        </w:rPr>
      </w:pPr>
    </w:p>
    <w:p w14:paraId="5EC52B7D" w14:textId="77777777" w:rsidR="00C76D84" w:rsidRPr="00954BFF" w:rsidRDefault="0034263D" w:rsidP="00954BFF">
      <w:pPr>
        <w:pStyle w:val="Ttulo1"/>
        <w:rPr>
          <w:rFonts w:ascii="Times New Roman" w:hAnsi="Times New Roman" w:cs="Times New Roman"/>
          <w:sz w:val="24"/>
          <w:szCs w:val="24"/>
        </w:rPr>
      </w:pPr>
      <w:r>
        <w:lastRenderedPageBreak/>
        <w:t xml:space="preserve">                        </w:t>
      </w:r>
      <w:r w:rsidR="00954BFF">
        <w:t xml:space="preserve">        </w:t>
      </w:r>
      <w:r>
        <w:t xml:space="preserve"> </w:t>
      </w:r>
      <w:r w:rsidRPr="00954BFF">
        <w:rPr>
          <w:rFonts w:ascii="Times New Roman" w:hAnsi="Times New Roman" w:cs="Times New Roman"/>
          <w:sz w:val="24"/>
          <w:szCs w:val="24"/>
        </w:rPr>
        <w:t xml:space="preserve"> </w:t>
      </w:r>
      <w:bookmarkStart w:id="68" w:name="_Toc446565020"/>
      <w:r w:rsidR="00C76D84" w:rsidRPr="00954BFF">
        <w:rPr>
          <w:rFonts w:ascii="Times New Roman" w:hAnsi="Times New Roman" w:cs="Times New Roman"/>
          <w:sz w:val="24"/>
          <w:szCs w:val="24"/>
        </w:rPr>
        <w:t>CONCLUSIÓN</w:t>
      </w:r>
      <w:bookmarkEnd w:id="68"/>
      <w:r w:rsidR="00C76D84" w:rsidRPr="00954BFF">
        <w:rPr>
          <w:rFonts w:ascii="Times New Roman" w:hAnsi="Times New Roman" w:cs="Times New Roman"/>
          <w:sz w:val="24"/>
          <w:szCs w:val="24"/>
        </w:rPr>
        <w:t xml:space="preserve">  </w:t>
      </w:r>
    </w:p>
    <w:p w14:paraId="4D224C87" w14:textId="77777777" w:rsidR="00C76D84" w:rsidRDefault="00C76D84" w:rsidP="00C76D84">
      <w:pPr>
        <w:pStyle w:val="Normal1"/>
        <w:spacing w:after="0" w:line="360" w:lineRule="auto"/>
        <w:jc w:val="center"/>
      </w:pPr>
      <w:r>
        <w:rPr>
          <w:rFonts w:ascii="Times New Roman" w:eastAsia="Times New Roman" w:hAnsi="Times New Roman" w:cs="Times New Roman"/>
          <w:b/>
          <w:sz w:val="24"/>
          <w:szCs w:val="24"/>
        </w:rPr>
        <w:t xml:space="preserve"> </w:t>
      </w:r>
    </w:p>
    <w:p w14:paraId="37DEA305" w14:textId="77777777" w:rsidR="00C76D84" w:rsidRDefault="00C76D84" w:rsidP="00C76D84">
      <w:pPr>
        <w:pStyle w:val="Normal1"/>
        <w:spacing w:after="0" w:line="360" w:lineRule="auto"/>
        <w:ind w:firstLine="708"/>
        <w:jc w:val="both"/>
      </w:pPr>
      <w:r>
        <w:rPr>
          <w:rFonts w:ascii="Times New Roman" w:eastAsia="Times New Roman" w:hAnsi="Times New Roman" w:cs="Times New Roman"/>
          <w:sz w:val="24"/>
          <w:szCs w:val="24"/>
        </w:rPr>
        <w:t xml:space="preserve">En el ámbito de la salud, resulta interesante encontrar patrones al llevar a cabo un programa tanto en las características de la población intervenida (demografía,  diagnósticos de ingreso y egreso, causales de egreso) como en la administración. </w:t>
      </w:r>
    </w:p>
    <w:p w14:paraId="7320D7B2" w14:textId="77777777" w:rsidR="00C76D84" w:rsidRDefault="00C76D84" w:rsidP="00C76D84">
      <w:pPr>
        <w:pStyle w:val="Normal1"/>
        <w:spacing w:after="0" w:line="360" w:lineRule="auto"/>
        <w:ind w:firstLine="720"/>
        <w:jc w:val="both"/>
        <w:rPr>
          <w:rFonts w:ascii="Times New Roman" w:eastAsia="Times New Roman" w:hAnsi="Times New Roman" w:cs="Times New Roman"/>
          <w:sz w:val="24"/>
          <w:szCs w:val="24"/>
          <w:highlight w:val="white"/>
        </w:rPr>
      </w:pPr>
    </w:p>
    <w:p w14:paraId="4DFFC28C" w14:textId="77777777" w:rsidR="008B71F6" w:rsidRDefault="006C46D7" w:rsidP="006C46D7">
      <w:pPr>
        <w:pStyle w:val="Normal1"/>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C76D84">
        <w:rPr>
          <w:rFonts w:ascii="Times New Roman" w:eastAsia="Times New Roman" w:hAnsi="Times New Roman" w:cs="Times New Roman"/>
          <w:sz w:val="24"/>
          <w:szCs w:val="24"/>
          <w:highlight w:val="white"/>
        </w:rPr>
        <w:t xml:space="preserve">La investigación arrojó </w:t>
      </w:r>
      <w:r>
        <w:rPr>
          <w:rFonts w:ascii="Times New Roman" w:eastAsia="Times New Roman" w:hAnsi="Times New Roman" w:cs="Times New Roman"/>
          <w:sz w:val="24"/>
          <w:szCs w:val="24"/>
          <w:highlight w:val="white"/>
        </w:rPr>
        <w:t>que la mayor prevalencia de ingreso a las MADI se da en Servicio Itinerante, donde  equipo multidisciplinario acude a la comunidad a realizar promoción, prevención y atención a los niños y la comunidad.  En las MADI predomina el ingreso por Riesgo Biopsicosocial</w:t>
      </w:r>
      <w:r w:rsidR="001504AC">
        <w:rPr>
          <w:rFonts w:ascii="Times New Roman" w:eastAsia="Times New Roman" w:hAnsi="Times New Roman" w:cs="Times New Roman"/>
          <w:sz w:val="24"/>
          <w:szCs w:val="24"/>
          <w:highlight w:val="white"/>
        </w:rPr>
        <w:t>, esto es</w:t>
      </w:r>
      <w:r>
        <w:rPr>
          <w:rFonts w:ascii="Times New Roman" w:eastAsia="Times New Roman" w:hAnsi="Times New Roman" w:cs="Times New Roman"/>
          <w:sz w:val="24"/>
          <w:szCs w:val="24"/>
          <w:highlight w:val="white"/>
        </w:rPr>
        <w:t xml:space="preserve"> preocupante pues se sabe</w:t>
      </w:r>
      <w:r w:rsidR="001504AC">
        <w:rPr>
          <w:rFonts w:ascii="Times New Roman" w:eastAsia="Times New Roman" w:hAnsi="Times New Roman" w:cs="Times New Roman"/>
          <w:sz w:val="24"/>
          <w:szCs w:val="24"/>
          <w:highlight w:val="white"/>
        </w:rPr>
        <w:t xml:space="preserve"> que no es suficiente con intervenir al menor, sino que se deben activar las alarmas para intervenir en la familia y su entorno, teniendo como eje principal que el infante pueda desarrollar el máximo de su potencial. </w:t>
      </w:r>
    </w:p>
    <w:p w14:paraId="67D74A80" w14:textId="77777777" w:rsidR="008B71F6" w:rsidRDefault="008B71F6" w:rsidP="006C46D7">
      <w:pPr>
        <w:pStyle w:val="Normal1"/>
        <w:spacing w:after="0" w:line="360" w:lineRule="auto"/>
        <w:jc w:val="both"/>
        <w:rPr>
          <w:rFonts w:ascii="Times New Roman" w:eastAsia="Times New Roman" w:hAnsi="Times New Roman" w:cs="Times New Roman"/>
          <w:sz w:val="24"/>
          <w:szCs w:val="24"/>
          <w:highlight w:val="white"/>
        </w:rPr>
      </w:pPr>
    </w:p>
    <w:p w14:paraId="495201F1" w14:textId="77777777" w:rsidR="001504AC" w:rsidRDefault="001504AC" w:rsidP="008B71F6">
      <w:pPr>
        <w:pStyle w:val="Normal1"/>
        <w:spacing w:after="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 respecto al tiempo entre el ingreso y la primera intervención destaca que la mayor parte de los sectores en Atención Domiciliaria su tiempo de demora es </w:t>
      </w:r>
      <w:r w:rsidR="00E81644">
        <w:rPr>
          <w:rFonts w:ascii="Times New Roman" w:eastAsia="Times New Roman" w:hAnsi="Times New Roman" w:cs="Times New Roman"/>
          <w:sz w:val="24"/>
          <w:szCs w:val="24"/>
          <w:highlight w:val="white"/>
        </w:rPr>
        <w:t>cero días,</w:t>
      </w:r>
      <w:r>
        <w:rPr>
          <w:rFonts w:ascii="Times New Roman" w:eastAsia="Times New Roman" w:hAnsi="Times New Roman" w:cs="Times New Roman"/>
          <w:sz w:val="24"/>
          <w:szCs w:val="24"/>
          <w:highlight w:val="white"/>
        </w:rPr>
        <w:t xml:space="preserve"> sin embargo en Sala de Estimulación y Servicio Itinerante a nivel comunal como por CESFAM se podría trabajar mancomunadamente a fin de log</w:t>
      </w:r>
      <w:r w:rsidR="00E81644">
        <w:rPr>
          <w:rFonts w:ascii="Times New Roman" w:eastAsia="Times New Roman" w:hAnsi="Times New Roman" w:cs="Times New Roman"/>
          <w:sz w:val="24"/>
          <w:szCs w:val="24"/>
          <w:highlight w:val="white"/>
        </w:rPr>
        <w:t>rar que el tiempo se reduzca a cero</w:t>
      </w:r>
      <w:r>
        <w:rPr>
          <w:rFonts w:ascii="Times New Roman" w:eastAsia="Times New Roman" w:hAnsi="Times New Roman" w:cs="Times New Roman"/>
          <w:sz w:val="24"/>
          <w:szCs w:val="24"/>
          <w:highlight w:val="white"/>
        </w:rPr>
        <w:t xml:space="preserve"> dí</w:t>
      </w:r>
      <w:r w:rsidR="00E81644">
        <w:rPr>
          <w:rFonts w:ascii="Times New Roman" w:eastAsia="Times New Roman" w:hAnsi="Times New Roman" w:cs="Times New Roman"/>
          <w:sz w:val="24"/>
          <w:szCs w:val="24"/>
          <w:highlight w:val="white"/>
        </w:rPr>
        <w:t xml:space="preserve">as. </w:t>
      </w:r>
      <w:r>
        <w:rPr>
          <w:rFonts w:ascii="Times New Roman" w:eastAsia="Times New Roman" w:hAnsi="Times New Roman" w:cs="Times New Roman"/>
          <w:sz w:val="24"/>
          <w:szCs w:val="24"/>
          <w:highlight w:val="white"/>
        </w:rPr>
        <w:t xml:space="preserve">En la caracterización de las MADI según </w:t>
      </w:r>
      <w:r w:rsidR="00C76D84">
        <w:rPr>
          <w:rFonts w:ascii="Times New Roman" w:eastAsia="Times New Roman" w:hAnsi="Times New Roman" w:cs="Times New Roman"/>
          <w:sz w:val="24"/>
          <w:szCs w:val="24"/>
          <w:highlight w:val="white"/>
        </w:rPr>
        <w:t xml:space="preserve"> área administrativa,</w:t>
      </w:r>
      <w:r>
        <w:rPr>
          <w:rFonts w:ascii="Times New Roman" w:eastAsia="Times New Roman" w:hAnsi="Times New Roman" w:cs="Times New Roman"/>
          <w:sz w:val="24"/>
          <w:szCs w:val="24"/>
          <w:highlight w:val="white"/>
        </w:rPr>
        <w:t xml:space="preserve"> podemos señalar que en Atención Domiciliaria es en donde cumplen más aspectos en relación a las Orientaciones Técnicas, cabe mencionar que en las otras dos MADI considerando que el mayor ingreso se concentra en ellas, estos datos se podrían mejorar. </w:t>
      </w:r>
    </w:p>
    <w:p w14:paraId="6A21548A" w14:textId="77777777" w:rsidR="008B71F6" w:rsidRDefault="008B71F6" w:rsidP="008B71F6">
      <w:pPr>
        <w:pStyle w:val="Normal1"/>
        <w:spacing w:after="0" w:line="360" w:lineRule="auto"/>
        <w:ind w:firstLine="720"/>
        <w:jc w:val="both"/>
        <w:rPr>
          <w:rFonts w:ascii="Times New Roman" w:eastAsia="Times New Roman" w:hAnsi="Times New Roman" w:cs="Times New Roman"/>
          <w:sz w:val="24"/>
          <w:szCs w:val="24"/>
          <w:highlight w:val="white"/>
        </w:rPr>
      </w:pPr>
    </w:p>
    <w:p w14:paraId="1BB511BE" w14:textId="77777777" w:rsidR="00C76D84" w:rsidRDefault="001504AC" w:rsidP="008B71F6">
      <w:pPr>
        <w:pStyle w:val="Normal1"/>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En las Causales de Egreso se destaca el Cumplimiento de Objetivo, pues concentra la mayor proporción de casos,</w:t>
      </w:r>
      <w:r w:rsidR="00E81644">
        <w:rPr>
          <w:rFonts w:ascii="Times New Roman" w:eastAsia="Times New Roman" w:hAnsi="Times New Roman" w:cs="Times New Roman"/>
          <w:sz w:val="24"/>
          <w:szCs w:val="24"/>
          <w:highlight w:val="white"/>
        </w:rPr>
        <w:t xml:space="preserve"> y por lo tanto, </w:t>
      </w:r>
      <w:r>
        <w:rPr>
          <w:rFonts w:ascii="Times New Roman" w:eastAsia="Times New Roman" w:hAnsi="Times New Roman" w:cs="Times New Roman"/>
          <w:sz w:val="24"/>
          <w:szCs w:val="24"/>
          <w:highlight w:val="white"/>
        </w:rPr>
        <w:t>e</w:t>
      </w:r>
      <w:r w:rsidR="00E81644">
        <w:rPr>
          <w:rFonts w:ascii="Times New Roman" w:eastAsia="Times New Roman" w:hAnsi="Times New Roman" w:cs="Times New Roman"/>
          <w:sz w:val="24"/>
          <w:szCs w:val="24"/>
          <w:highlight w:val="white"/>
        </w:rPr>
        <w:t xml:space="preserve">l </w:t>
      </w:r>
      <w:r>
        <w:rPr>
          <w:rFonts w:ascii="Times New Roman" w:eastAsia="Times New Roman" w:hAnsi="Times New Roman" w:cs="Times New Roman"/>
          <w:sz w:val="24"/>
          <w:szCs w:val="24"/>
          <w:highlight w:val="white"/>
        </w:rPr>
        <w:t>programa en general cumple con los objetivos planteados para la intervención personalizada de cada niño/a de la comuna El Bosque. Resulta interesante indagar la razón del “Abandono de Intervención”</w:t>
      </w:r>
      <w:r w:rsidR="008B71F6">
        <w:rPr>
          <w:rFonts w:ascii="Times New Roman" w:eastAsia="Times New Roman" w:hAnsi="Times New Roman" w:cs="Times New Roman"/>
          <w:sz w:val="24"/>
          <w:szCs w:val="24"/>
          <w:highlight w:val="white"/>
        </w:rPr>
        <w:t>.</w:t>
      </w:r>
    </w:p>
    <w:p w14:paraId="0C76772D" w14:textId="77777777" w:rsidR="00C76D84" w:rsidRDefault="00C76D84" w:rsidP="00C76D84">
      <w:pPr>
        <w:pStyle w:val="Normal1"/>
        <w:spacing w:after="0" w:line="360" w:lineRule="auto"/>
        <w:ind w:firstLine="720"/>
        <w:jc w:val="both"/>
        <w:rPr>
          <w:rFonts w:ascii="Times New Roman" w:eastAsia="Times New Roman" w:hAnsi="Times New Roman" w:cs="Times New Roman"/>
          <w:sz w:val="24"/>
          <w:szCs w:val="24"/>
        </w:rPr>
      </w:pPr>
    </w:p>
    <w:p w14:paraId="37C6A1F6" w14:textId="77777777" w:rsidR="00C76D84" w:rsidRDefault="008B71F6" w:rsidP="00C76D84">
      <w:pPr>
        <w:pStyle w:val="Normal1"/>
        <w:spacing w:after="0" w:line="360" w:lineRule="auto"/>
        <w:ind w:firstLine="720"/>
        <w:jc w:val="both"/>
      </w:pPr>
      <w:r>
        <w:rPr>
          <w:rFonts w:ascii="Times New Roman" w:eastAsia="Times New Roman" w:hAnsi="Times New Roman" w:cs="Times New Roman"/>
          <w:sz w:val="24"/>
          <w:szCs w:val="24"/>
        </w:rPr>
        <w:t>Por otra parte e</w:t>
      </w:r>
      <w:r w:rsidR="006C46D7">
        <w:rPr>
          <w:rFonts w:ascii="Times New Roman" w:eastAsia="Times New Roman" w:hAnsi="Times New Roman" w:cs="Times New Roman"/>
          <w:sz w:val="24"/>
          <w:szCs w:val="24"/>
        </w:rPr>
        <w:t>sta investigación podría orientar</w:t>
      </w:r>
      <w:r w:rsidR="00C76D84">
        <w:rPr>
          <w:rFonts w:ascii="Times New Roman" w:eastAsia="Times New Roman" w:hAnsi="Times New Roman" w:cs="Times New Roman"/>
          <w:sz w:val="24"/>
          <w:szCs w:val="24"/>
        </w:rPr>
        <w:t xml:space="preserve"> el inicio de una línea de investigación sobre las  evaluaciones de los programas que s</w:t>
      </w:r>
      <w:r w:rsidR="006C46D7">
        <w:rPr>
          <w:rFonts w:ascii="Times New Roman" w:eastAsia="Times New Roman" w:hAnsi="Times New Roman" w:cs="Times New Roman"/>
          <w:sz w:val="24"/>
          <w:szCs w:val="24"/>
        </w:rPr>
        <w:t xml:space="preserve">e aplican en atención primaria, con ello </w:t>
      </w:r>
      <w:r w:rsidR="006C46D7">
        <w:rPr>
          <w:rFonts w:ascii="Times New Roman" w:eastAsia="Times New Roman" w:hAnsi="Times New Roman" w:cs="Times New Roman"/>
          <w:sz w:val="24"/>
          <w:szCs w:val="24"/>
        </w:rPr>
        <w:lastRenderedPageBreak/>
        <w:t xml:space="preserve">fomentar el mejoramiento constante de los programas, conociendo sus fortalezas y debilidades. </w:t>
      </w:r>
    </w:p>
    <w:p w14:paraId="5A401F13" w14:textId="77777777" w:rsidR="00C76D84" w:rsidRDefault="00E81E0C" w:rsidP="00E81E0C">
      <w:pPr>
        <w:pStyle w:val="Ttulo2"/>
        <w:rPr>
          <w:rFonts w:ascii="Times New Roman" w:hAnsi="Times New Roman" w:cs="Times New Roman"/>
          <w:sz w:val="24"/>
          <w:szCs w:val="24"/>
        </w:rPr>
      </w:pPr>
      <w:bookmarkStart w:id="69" w:name="_Toc446565021"/>
      <w:r w:rsidRPr="00E81E0C">
        <w:rPr>
          <w:rFonts w:ascii="Times New Roman" w:hAnsi="Times New Roman" w:cs="Times New Roman"/>
          <w:sz w:val="24"/>
          <w:szCs w:val="24"/>
        </w:rPr>
        <w:t>Proyección del E</w:t>
      </w:r>
      <w:r w:rsidR="00C76D84" w:rsidRPr="00E81E0C">
        <w:rPr>
          <w:rFonts w:ascii="Times New Roman" w:hAnsi="Times New Roman" w:cs="Times New Roman"/>
          <w:sz w:val="24"/>
          <w:szCs w:val="24"/>
        </w:rPr>
        <w:t>studio</w:t>
      </w:r>
      <w:bookmarkEnd w:id="69"/>
    </w:p>
    <w:p w14:paraId="68F50B65" w14:textId="77777777" w:rsidR="00743AFE" w:rsidRPr="00F41D6E" w:rsidRDefault="0097166C" w:rsidP="0097166C">
      <w:pPr>
        <w:pStyle w:val="Normal1"/>
        <w:spacing w:line="360" w:lineRule="auto"/>
        <w:jc w:val="both"/>
        <w:rPr>
          <w:rFonts w:ascii="Times New Roman" w:hAnsi="Times New Roman" w:cs="Times New Roman"/>
          <w:sz w:val="24"/>
          <w:szCs w:val="24"/>
        </w:rPr>
      </w:pPr>
      <w:r>
        <w:br/>
      </w:r>
      <w:r w:rsidR="00A43F51">
        <w:t xml:space="preserve">               </w:t>
      </w:r>
      <w:r w:rsidR="00743AFE" w:rsidRPr="00F41D6E">
        <w:rPr>
          <w:rFonts w:ascii="Times New Roman" w:hAnsi="Times New Roman" w:cs="Times New Roman"/>
          <w:sz w:val="24"/>
          <w:szCs w:val="24"/>
        </w:rPr>
        <w:t>En base a esta investigación se podría:</w:t>
      </w:r>
    </w:p>
    <w:p w14:paraId="1BC30653" w14:textId="77777777" w:rsidR="00743AFE" w:rsidRPr="00F41D6E" w:rsidRDefault="00743AFE" w:rsidP="0097166C">
      <w:pPr>
        <w:pStyle w:val="Normal1"/>
        <w:numPr>
          <w:ilvl w:val="0"/>
          <w:numId w:val="25"/>
        </w:numPr>
        <w:spacing w:line="360" w:lineRule="auto"/>
        <w:jc w:val="both"/>
        <w:rPr>
          <w:rFonts w:ascii="Times New Roman" w:hAnsi="Times New Roman" w:cs="Times New Roman"/>
          <w:sz w:val="24"/>
          <w:szCs w:val="24"/>
        </w:rPr>
      </w:pPr>
      <w:r w:rsidRPr="00F41D6E">
        <w:rPr>
          <w:rFonts w:ascii="Times New Roman" w:hAnsi="Times New Roman" w:cs="Times New Roman"/>
          <w:sz w:val="24"/>
          <w:szCs w:val="24"/>
        </w:rPr>
        <w:t>I</w:t>
      </w:r>
      <w:r w:rsidR="0097166C" w:rsidRPr="00F41D6E">
        <w:rPr>
          <w:rFonts w:ascii="Times New Roman" w:hAnsi="Times New Roman" w:cs="Times New Roman"/>
          <w:sz w:val="24"/>
          <w:szCs w:val="24"/>
        </w:rPr>
        <w:t xml:space="preserve">ndagar en las características de las MADI según </w:t>
      </w:r>
      <w:r w:rsidRPr="00F41D6E">
        <w:rPr>
          <w:rFonts w:ascii="Times New Roman" w:hAnsi="Times New Roman" w:cs="Times New Roman"/>
          <w:sz w:val="24"/>
          <w:szCs w:val="24"/>
        </w:rPr>
        <w:t xml:space="preserve">CESFAM </w:t>
      </w:r>
      <w:r w:rsidR="0097166C" w:rsidRPr="00F41D6E">
        <w:rPr>
          <w:rFonts w:ascii="Times New Roman" w:hAnsi="Times New Roman" w:cs="Times New Roman"/>
          <w:sz w:val="24"/>
          <w:szCs w:val="24"/>
        </w:rPr>
        <w:t xml:space="preserve">y </w:t>
      </w:r>
      <w:r w:rsidRPr="00F41D6E">
        <w:rPr>
          <w:rFonts w:ascii="Times New Roman" w:hAnsi="Times New Roman" w:cs="Times New Roman"/>
          <w:sz w:val="24"/>
          <w:szCs w:val="24"/>
        </w:rPr>
        <w:t xml:space="preserve">por </w:t>
      </w:r>
      <w:r w:rsidR="00F41D6E" w:rsidRPr="00F41D6E">
        <w:rPr>
          <w:rFonts w:ascii="Times New Roman" w:hAnsi="Times New Roman" w:cs="Times New Roman"/>
          <w:sz w:val="24"/>
          <w:szCs w:val="24"/>
        </w:rPr>
        <w:t>año,</w:t>
      </w:r>
      <w:r w:rsidRPr="00F41D6E">
        <w:rPr>
          <w:rFonts w:ascii="Times New Roman" w:hAnsi="Times New Roman" w:cs="Times New Roman"/>
          <w:sz w:val="24"/>
          <w:szCs w:val="24"/>
        </w:rPr>
        <w:t xml:space="preserve"> </w:t>
      </w:r>
      <w:r w:rsidR="0097166C" w:rsidRPr="00F41D6E">
        <w:rPr>
          <w:rFonts w:ascii="Times New Roman" w:hAnsi="Times New Roman" w:cs="Times New Roman"/>
          <w:sz w:val="24"/>
          <w:szCs w:val="24"/>
        </w:rPr>
        <w:t xml:space="preserve">de esta manera se podría conocer la evolución de las MADI a lo largo del tiempo. A su vez dentro de </w:t>
      </w:r>
      <w:r w:rsidRPr="00F41D6E">
        <w:rPr>
          <w:rFonts w:ascii="Times New Roman" w:hAnsi="Times New Roman" w:cs="Times New Roman"/>
          <w:sz w:val="24"/>
          <w:szCs w:val="24"/>
        </w:rPr>
        <w:t>las planillas confeccionadas</w:t>
      </w:r>
      <w:r w:rsidR="0097166C" w:rsidRPr="00F41D6E">
        <w:rPr>
          <w:rFonts w:ascii="Times New Roman" w:hAnsi="Times New Roman" w:cs="Times New Roman"/>
          <w:sz w:val="24"/>
          <w:szCs w:val="24"/>
        </w:rPr>
        <w:t xml:space="preserve"> para el FIADI, sería interesante saber qué área de los test de DSM prevalece, ya que así se podrían dirigir de mejor manera los recursos ya existentes, así como </w:t>
      </w:r>
      <w:r w:rsidRPr="00F41D6E">
        <w:rPr>
          <w:rFonts w:ascii="Times New Roman" w:hAnsi="Times New Roman" w:cs="Times New Roman"/>
          <w:sz w:val="24"/>
          <w:szCs w:val="24"/>
        </w:rPr>
        <w:t>en el riesgo Biopsicosocial,  donde sería interesante conocer la dimensión afectada.</w:t>
      </w:r>
      <w:r w:rsidR="0097166C" w:rsidRPr="00F41D6E">
        <w:rPr>
          <w:rFonts w:ascii="Times New Roman" w:hAnsi="Times New Roman" w:cs="Times New Roman"/>
          <w:sz w:val="24"/>
          <w:szCs w:val="24"/>
        </w:rPr>
        <w:t xml:space="preserve">. </w:t>
      </w:r>
    </w:p>
    <w:p w14:paraId="23D64F75" w14:textId="77777777" w:rsidR="00743AFE" w:rsidRPr="00F41D6E" w:rsidRDefault="00743AFE" w:rsidP="0097166C">
      <w:pPr>
        <w:pStyle w:val="Normal1"/>
        <w:numPr>
          <w:ilvl w:val="0"/>
          <w:numId w:val="25"/>
        </w:numPr>
        <w:spacing w:line="360" w:lineRule="auto"/>
        <w:jc w:val="both"/>
        <w:rPr>
          <w:rFonts w:ascii="Times New Roman" w:hAnsi="Times New Roman" w:cs="Times New Roman"/>
          <w:sz w:val="24"/>
          <w:szCs w:val="24"/>
        </w:rPr>
      </w:pPr>
      <w:r w:rsidRPr="00F41D6E">
        <w:rPr>
          <w:rFonts w:ascii="Times New Roman" w:hAnsi="Times New Roman" w:cs="Times New Roman"/>
          <w:sz w:val="24"/>
          <w:szCs w:val="24"/>
        </w:rPr>
        <w:t>Investigar en profundidad la razón de las causales de Egreso, tanto de “Abandono de la intervención”, como “continua en intervención” y  “derivado a otra modalidad”.</w:t>
      </w:r>
    </w:p>
    <w:p w14:paraId="6FB302E8" w14:textId="77777777" w:rsidR="00743AFE" w:rsidRPr="00F41D6E" w:rsidRDefault="00743AFE" w:rsidP="0097166C">
      <w:pPr>
        <w:pStyle w:val="Normal1"/>
        <w:numPr>
          <w:ilvl w:val="0"/>
          <w:numId w:val="25"/>
        </w:numPr>
        <w:spacing w:line="360" w:lineRule="auto"/>
        <w:jc w:val="both"/>
        <w:rPr>
          <w:rFonts w:ascii="Times New Roman" w:hAnsi="Times New Roman" w:cs="Times New Roman"/>
          <w:sz w:val="24"/>
          <w:szCs w:val="24"/>
        </w:rPr>
      </w:pPr>
      <w:r w:rsidRPr="00F41D6E">
        <w:rPr>
          <w:rFonts w:ascii="Times New Roman" w:hAnsi="Times New Roman" w:cs="Times New Roman"/>
          <w:sz w:val="24"/>
          <w:szCs w:val="24"/>
        </w:rPr>
        <w:t>Realizar un estudio que considere la opinión de los beneficiarios (en este casa la familia) a cerca de la implementación y ejecución de estas Modalidades, con el objetivo de mejorar continuamente y entendiendo que la familia es el principal agente protector de la P</w:t>
      </w:r>
      <w:r w:rsidR="008E275E" w:rsidRPr="00F41D6E">
        <w:rPr>
          <w:rFonts w:ascii="Times New Roman" w:hAnsi="Times New Roman" w:cs="Times New Roman"/>
          <w:sz w:val="24"/>
          <w:szCs w:val="24"/>
        </w:rPr>
        <w:t>rimera Infancia.</w:t>
      </w:r>
    </w:p>
    <w:p w14:paraId="41838274" w14:textId="77777777" w:rsidR="0097166C" w:rsidRPr="0097166C" w:rsidRDefault="0097166C" w:rsidP="0097166C">
      <w:pPr>
        <w:pStyle w:val="Normal1"/>
      </w:pPr>
    </w:p>
    <w:p w14:paraId="6D3085DD" w14:textId="77777777" w:rsidR="00A96F74" w:rsidRDefault="00A96F74" w:rsidP="00902710">
      <w:pPr>
        <w:autoSpaceDE w:val="0"/>
        <w:autoSpaceDN w:val="0"/>
        <w:adjustRightInd w:val="0"/>
        <w:spacing w:after="0" w:line="240" w:lineRule="auto"/>
        <w:rPr>
          <w:rFonts w:ascii="Times New Roman" w:hAnsi="Times New Roman" w:cs="Times New Roman"/>
          <w:b/>
          <w:bCs/>
          <w:color w:val="auto"/>
          <w:sz w:val="24"/>
          <w:szCs w:val="24"/>
        </w:rPr>
      </w:pPr>
    </w:p>
    <w:p w14:paraId="798C546F"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17902EEC"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1164CC4F"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62FEAB7E"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5F05F4D6"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028E9D72"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343AE0E0"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51D1CFA3" w14:textId="77777777" w:rsidR="00743AFE" w:rsidRDefault="00743AFE" w:rsidP="00902710">
      <w:pPr>
        <w:autoSpaceDE w:val="0"/>
        <w:autoSpaceDN w:val="0"/>
        <w:adjustRightInd w:val="0"/>
        <w:spacing w:after="0" w:line="240" w:lineRule="auto"/>
        <w:rPr>
          <w:rFonts w:ascii="Times New Roman" w:hAnsi="Times New Roman" w:cs="Times New Roman"/>
          <w:b/>
          <w:bCs/>
          <w:color w:val="auto"/>
          <w:sz w:val="24"/>
          <w:szCs w:val="24"/>
        </w:rPr>
      </w:pPr>
    </w:p>
    <w:p w14:paraId="79177E06" w14:textId="77777777" w:rsidR="00A43F51" w:rsidRDefault="00A43F51" w:rsidP="00E81E0C">
      <w:pPr>
        <w:pStyle w:val="Ttulo1"/>
        <w:rPr>
          <w:rFonts w:ascii="Times New Roman" w:hAnsi="Times New Roman" w:cs="Times New Roman"/>
          <w:bCs/>
          <w:color w:val="auto"/>
          <w:sz w:val="24"/>
          <w:szCs w:val="24"/>
        </w:rPr>
      </w:pPr>
    </w:p>
    <w:p w14:paraId="154A95E8" w14:textId="77777777" w:rsidR="000E69A3" w:rsidRPr="000E69A3" w:rsidRDefault="000E69A3" w:rsidP="000E69A3">
      <w:pPr>
        <w:pStyle w:val="Normal1"/>
      </w:pPr>
    </w:p>
    <w:p w14:paraId="6965A425" w14:textId="77777777" w:rsidR="00BD3FA8" w:rsidRPr="00E81E0C" w:rsidRDefault="00A43F51" w:rsidP="00E81E0C">
      <w:pPr>
        <w:pStyle w:val="Ttulo1"/>
        <w:rPr>
          <w:rFonts w:ascii="Times New Roman" w:hAnsi="Times New Roman" w:cs="Times New Roman"/>
          <w:sz w:val="24"/>
          <w:szCs w:val="24"/>
        </w:rPr>
      </w:pPr>
      <w:r>
        <w:rPr>
          <w:rFonts w:ascii="Times New Roman" w:hAnsi="Times New Roman" w:cs="Times New Roman"/>
          <w:bCs/>
          <w:color w:val="auto"/>
          <w:sz w:val="24"/>
          <w:szCs w:val="24"/>
        </w:rPr>
        <w:lastRenderedPageBreak/>
        <w:t xml:space="preserve">                                                             </w:t>
      </w:r>
      <w:bookmarkStart w:id="70" w:name="_Toc446565022"/>
      <w:r w:rsidR="00BD3FA8" w:rsidRPr="00E81E0C">
        <w:rPr>
          <w:rFonts w:ascii="Times New Roman" w:hAnsi="Times New Roman" w:cs="Times New Roman"/>
          <w:sz w:val="24"/>
          <w:szCs w:val="24"/>
        </w:rPr>
        <w:t>BIBLIOGRAFÍA</w:t>
      </w:r>
      <w:bookmarkEnd w:id="70"/>
    </w:p>
    <w:p w14:paraId="7B57087D" w14:textId="77777777" w:rsidR="009A72DB" w:rsidRDefault="009A72DB" w:rsidP="00BD3FA8">
      <w:pPr>
        <w:spacing w:line="360" w:lineRule="auto"/>
        <w:ind w:left="360"/>
        <w:jc w:val="both"/>
        <w:rPr>
          <w:rFonts w:ascii="Times New Roman" w:hAnsi="Times New Roman" w:cs="Times New Roman"/>
          <w:sz w:val="24"/>
          <w:szCs w:val="24"/>
        </w:rPr>
      </w:pPr>
    </w:p>
    <w:p w14:paraId="54ED9693"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Aguilar, F. (2003). Plasticidad cerebral. Revista Médica del Instituto Mexicano de Seguridad Social (Rev Med IMSS) 41 (1), 55-64.</w:t>
      </w:r>
    </w:p>
    <w:p w14:paraId="39B66649"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Andraca, I; Pino, P; de la Parra, A; Rivera, F.(2002). “Factores de riesgo para el desarrollo psicomotor en lactantes nacidos en óptimas condiciones biológicas.” Rev. Saúde Pública; 32 (2):138-47</w:t>
      </w:r>
    </w:p>
    <w:p w14:paraId="257ED30A"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Atalah, E.; Cordero, M.; Guerra, M.; Quezada, S.; Carrasco, X. y Romo, M.(2014). Monitoreo de los indicadores del Programa "Chile Crece Contigo" 2008-2011. Rev. chil. pediatr. 85(5). </w:t>
      </w:r>
    </w:p>
    <w:p w14:paraId="0D72FC47"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Avaria, M. d. (2005). Aspectos biológicos del desarrollo psicomotor. Revista Pediatría Electrónica 2(1), 36-46.</w:t>
      </w:r>
    </w:p>
    <w:p w14:paraId="0F44FAE0"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Bedregal, Torres &amp; Carvallo. (2014). Chile Crece Contigo: el Desafío de la Protección Social a la Infancia. Pág 2-46.</w:t>
      </w:r>
    </w:p>
    <w:p w14:paraId="64591700" w14:textId="77777777" w:rsidR="002627E6" w:rsidRPr="009A72DB" w:rsidRDefault="002627E6" w:rsidP="009A72DB">
      <w:pPr>
        <w:spacing w:line="360" w:lineRule="auto"/>
        <w:ind w:left="360"/>
        <w:jc w:val="both"/>
        <w:rPr>
          <w:rFonts w:ascii="Times New Roman" w:hAnsi="Times New Roman" w:cs="Times New Roman"/>
          <w:sz w:val="24"/>
          <w:szCs w:val="24"/>
        </w:rPr>
      </w:pPr>
      <w:r w:rsidRPr="002627E6">
        <w:rPr>
          <w:rFonts w:ascii="Times New Roman" w:hAnsi="Times New Roman" w:cs="Times New Roman"/>
          <w:color w:val="000000" w:themeColor="text1"/>
          <w:sz w:val="24"/>
          <w:szCs w:val="24"/>
        </w:rPr>
        <w:t>B</w:t>
      </w:r>
      <w:r w:rsidR="00BA1B59">
        <w:rPr>
          <w:rFonts w:ascii="Times New Roman" w:hAnsi="Times New Roman" w:cs="Times New Roman"/>
          <w:color w:val="000000" w:themeColor="text1"/>
          <w:sz w:val="24"/>
          <w:szCs w:val="24"/>
        </w:rPr>
        <w:t>iblioteca del Congreso Nacional</w:t>
      </w:r>
      <w:r w:rsidRPr="002627E6">
        <w:rPr>
          <w:rFonts w:ascii="Times New Roman" w:hAnsi="Times New Roman" w:cs="Times New Roman"/>
          <w:color w:val="000000" w:themeColor="text1"/>
          <w:sz w:val="24"/>
          <w:szCs w:val="24"/>
        </w:rPr>
        <w:t>. “Reportes estadísticos comunales 2012</w:t>
      </w:r>
      <w:r w:rsidR="009A72DB">
        <w:rPr>
          <w:rFonts w:ascii="Times New Roman" w:hAnsi="Times New Roman" w:cs="Times New Roman"/>
          <w:color w:val="000000" w:themeColor="text1"/>
          <w:sz w:val="24"/>
          <w:szCs w:val="24"/>
        </w:rPr>
        <w:br/>
        <w:t xml:space="preserve"> </w:t>
      </w:r>
      <w:r w:rsidRPr="009A72DB">
        <w:rPr>
          <w:rFonts w:ascii="Times New Roman" w:hAnsi="Times New Roman" w:cs="Times New Roman"/>
          <w:color w:val="000000" w:themeColor="text1"/>
          <w:sz w:val="24"/>
          <w:szCs w:val="24"/>
        </w:rPr>
        <w:t>(El Bosque)</w:t>
      </w:r>
    </w:p>
    <w:p w14:paraId="48D43A9C" w14:textId="77777777" w:rsidR="00BD3FA8" w:rsidRPr="00BA1B59" w:rsidRDefault="00BA1B59" w:rsidP="005D44BC">
      <w:pPr>
        <w:spacing w:line="360" w:lineRule="auto"/>
        <w:jc w:val="both"/>
        <w:rPr>
          <w:rFonts w:ascii="Times New Roman" w:hAnsi="Times New Roman" w:cs="Times New Roman"/>
          <w:sz w:val="24"/>
          <w:szCs w:val="24"/>
          <w:lang w:val="en-US"/>
        </w:rPr>
      </w:pPr>
      <w:r w:rsidRPr="00450310">
        <w:rPr>
          <w:rFonts w:ascii="Times New Roman" w:hAnsi="Times New Roman" w:cs="Times New Roman"/>
          <w:sz w:val="24"/>
          <w:szCs w:val="24"/>
        </w:rPr>
        <w:t xml:space="preserve">      </w:t>
      </w:r>
      <w:r w:rsidR="00BD3FA8" w:rsidRPr="00002F31">
        <w:rPr>
          <w:rFonts w:ascii="Times New Roman" w:hAnsi="Times New Roman" w:cs="Times New Roman"/>
          <w:sz w:val="24"/>
          <w:szCs w:val="24"/>
          <w:lang w:val="en-US"/>
        </w:rPr>
        <w:t xml:space="preserve">Bronfenbrenner U. (1979) The Ecology of human development. </w:t>
      </w:r>
      <w:r w:rsidR="005D44BC" w:rsidRPr="00BA1B59">
        <w:rPr>
          <w:rFonts w:ascii="Times New Roman" w:hAnsi="Times New Roman" w:cs="Times New Roman"/>
          <w:sz w:val="24"/>
          <w:szCs w:val="24"/>
          <w:lang w:val="en-US"/>
        </w:rPr>
        <w:t>(1-331). Cambridge,</w:t>
      </w:r>
      <w:r w:rsidR="005D44BC" w:rsidRPr="00BA1B59">
        <w:rPr>
          <w:rFonts w:ascii="Times New Roman" w:hAnsi="Times New Roman" w:cs="Times New Roman"/>
          <w:sz w:val="24"/>
          <w:szCs w:val="24"/>
          <w:lang w:val="en-US"/>
        </w:rPr>
        <w:br/>
        <w:t xml:space="preserve">       </w:t>
      </w:r>
      <w:r w:rsidR="00BD3FA8" w:rsidRPr="00BA1B59">
        <w:rPr>
          <w:rFonts w:ascii="Times New Roman" w:hAnsi="Times New Roman" w:cs="Times New Roman"/>
          <w:sz w:val="24"/>
          <w:szCs w:val="24"/>
          <w:lang w:val="en-US"/>
        </w:rPr>
        <w:t>London,  England.</w:t>
      </w:r>
    </w:p>
    <w:p w14:paraId="10D943D3"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Camargo C. &amp; Pinzón G. (2012). La Promoción de la salud en la primera infancia: evolución del concepto y su aplicación en el contexto internacional y nacional. Rev. Fac. med. 2012 vol. 60 no. 1. pág. </w:t>
      </w:r>
    </w:p>
    <w:p w14:paraId="7A0B9E43" w14:textId="77777777" w:rsidR="002627E6" w:rsidRPr="00002F31" w:rsidRDefault="002627E6" w:rsidP="002627E6">
      <w:pPr>
        <w:pStyle w:val="Bibliografa"/>
        <w:jc w:val="both"/>
        <w:rPr>
          <w:rFonts w:ascii="Times New Roman" w:hAnsi="Times New Roman" w:cs="Times New Roman"/>
          <w:noProof/>
          <w:color w:val="000000" w:themeColor="text1"/>
          <w:sz w:val="24"/>
          <w:szCs w:val="24"/>
        </w:rPr>
      </w:pPr>
      <w:r>
        <w:rPr>
          <w:rFonts w:ascii="Times New Roman" w:hAnsi="Times New Roman" w:cs="Times New Roman"/>
          <w:noProof/>
          <w:color w:val="FF0000"/>
          <w:sz w:val="24"/>
          <w:szCs w:val="24"/>
        </w:rPr>
        <w:t xml:space="preserve">      </w:t>
      </w:r>
      <w:r w:rsidR="00BA1B59">
        <w:rPr>
          <w:rFonts w:ascii="Times New Roman" w:hAnsi="Times New Roman" w:cs="Times New Roman"/>
          <w:noProof/>
          <w:color w:val="000000" w:themeColor="text1"/>
          <w:sz w:val="24"/>
          <w:szCs w:val="24"/>
        </w:rPr>
        <w:t xml:space="preserve">Cano de la </w:t>
      </w:r>
      <w:r w:rsidRPr="002627E6">
        <w:rPr>
          <w:rFonts w:ascii="Times New Roman" w:hAnsi="Times New Roman" w:cs="Times New Roman"/>
          <w:noProof/>
          <w:color w:val="000000" w:themeColor="text1"/>
          <w:sz w:val="24"/>
          <w:szCs w:val="24"/>
        </w:rPr>
        <w:t xml:space="preserve">Cuerda. (2012). Teorías y modelos de control y aprendizaje motor.   </w:t>
      </w:r>
      <w:r w:rsidRPr="002627E6">
        <w:rPr>
          <w:rFonts w:ascii="Times New Roman" w:hAnsi="Times New Roman" w:cs="Times New Roman"/>
          <w:noProof/>
          <w:color w:val="000000" w:themeColor="text1"/>
          <w:sz w:val="24"/>
          <w:szCs w:val="24"/>
        </w:rPr>
        <w:br/>
        <w:t xml:space="preserve">      </w:t>
      </w:r>
      <w:r w:rsidRPr="00002F31">
        <w:rPr>
          <w:rFonts w:ascii="Times New Roman" w:hAnsi="Times New Roman" w:cs="Times New Roman"/>
          <w:noProof/>
          <w:color w:val="000000" w:themeColor="text1"/>
          <w:sz w:val="24"/>
          <w:szCs w:val="24"/>
        </w:rPr>
        <w:t xml:space="preserve">Aplicaciones Clínicas en Neurorrehabilitación. </w:t>
      </w:r>
      <w:r w:rsidRPr="00002F31">
        <w:rPr>
          <w:rFonts w:ascii="Times New Roman" w:hAnsi="Times New Roman" w:cs="Times New Roman"/>
          <w:i/>
          <w:iCs/>
          <w:noProof/>
          <w:color w:val="000000" w:themeColor="text1"/>
          <w:sz w:val="24"/>
          <w:szCs w:val="24"/>
        </w:rPr>
        <w:t>Neurologia</w:t>
      </w:r>
      <w:r w:rsidRPr="00002F31">
        <w:rPr>
          <w:rFonts w:ascii="Times New Roman" w:hAnsi="Times New Roman" w:cs="Times New Roman"/>
          <w:noProof/>
          <w:color w:val="000000" w:themeColor="text1"/>
          <w:sz w:val="24"/>
          <w:szCs w:val="24"/>
        </w:rPr>
        <w:t xml:space="preserve"> , 325-335.</w:t>
      </w:r>
    </w:p>
    <w:p w14:paraId="2AC35B6A" w14:textId="77777777" w:rsidR="00BD3FA8" w:rsidRPr="00446448" w:rsidRDefault="002627E6" w:rsidP="002627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72DB">
        <w:rPr>
          <w:rFonts w:ascii="Times New Roman" w:hAnsi="Times New Roman" w:cs="Times New Roman"/>
          <w:sz w:val="24"/>
          <w:szCs w:val="24"/>
        </w:rPr>
        <w:t>Castaño.(</w:t>
      </w:r>
      <w:r w:rsidR="00BD3FA8" w:rsidRPr="00446448">
        <w:rPr>
          <w:rFonts w:ascii="Times New Roman" w:hAnsi="Times New Roman" w:cs="Times New Roman"/>
          <w:sz w:val="24"/>
          <w:szCs w:val="24"/>
        </w:rPr>
        <w:t>2005</w:t>
      </w:r>
      <w:r w:rsidR="009A72DB">
        <w:rPr>
          <w:rFonts w:ascii="Times New Roman" w:hAnsi="Times New Roman" w:cs="Times New Roman"/>
          <w:sz w:val="24"/>
          <w:szCs w:val="24"/>
        </w:rPr>
        <w:t>)</w:t>
      </w:r>
      <w:r w:rsidR="00BD3FA8" w:rsidRPr="00446448">
        <w:rPr>
          <w:rFonts w:ascii="Times New Roman" w:hAnsi="Times New Roman" w:cs="Times New Roman"/>
          <w:sz w:val="24"/>
          <w:szCs w:val="24"/>
        </w:rPr>
        <w:t>. El sorprendente cerebro del bebé. Arch.argent.pediatr; 103(4</w:t>
      </w:r>
      <w:r w:rsidR="009A72DB" w:rsidRPr="00446448">
        <w:rPr>
          <w:rFonts w:ascii="Times New Roman" w:hAnsi="Times New Roman" w:cs="Times New Roman"/>
          <w:sz w:val="24"/>
          <w:szCs w:val="24"/>
        </w:rPr>
        <w:t xml:space="preserve">). </w:t>
      </w:r>
      <w:r w:rsidR="00BD3FA8" w:rsidRPr="00446448">
        <w:rPr>
          <w:rFonts w:ascii="Times New Roman" w:hAnsi="Times New Roman" w:cs="Times New Roman"/>
          <w:sz w:val="24"/>
          <w:szCs w:val="24"/>
        </w:rPr>
        <w:t>Pág. 331-</w:t>
      </w:r>
      <w:r>
        <w:rPr>
          <w:rFonts w:ascii="Times New Roman" w:hAnsi="Times New Roman" w:cs="Times New Roman"/>
          <w:sz w:val="24"/>
          <w:szCs w:val="24"/>
        </w:rPr>
        <w:br/>
        <w:t xml:space="preserve">      </w:t>
      </w:r>
      <w:r w:rsidR="00BD3FA8" w:rsidRPr="00446448">
        <w:rPr>
          <w:rFonts w:ascii="Times New Roman" w:hAnsi="Times New Roman" w:cs="Times New Roman"/>
          <w:sz w:val="24"/>
          <w:szCs w:val="24"/>
        </w:rPr>
        <w:t>337.</w:t>
      </w:r>
    </w:p>
    <w:p w14:paraId="2396BAB7"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lastRenderedPageBreak/>
        <w:t>CHCC, (2012). Orientaciones técnicas para las modalidades para las modalidades de apoyo al desarrollo infantil. Chile. Pág. 1-232.</w:t>
      </w:r>
      <w:r w:rsidR="009A72DB">
        <w:rPr>
          <w:rFonts w:ascii="Times New Roman" w:hAnsi="Times New Roman" w:cs="Times New Roman"/>
          <w:sz w:val="24"/>
          <w:szCs w:val="24"/>
        </w:rPr>
        <w:t>Santiago de Chile.</w:t>
      </w:r>
    </w:p>
    <w:p w14:paraId="6885C3B6"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CHCC</w:t>
      </w:r>
      <w:r w:rsidR="00BD3FA8" w:rsidRPr="00446448">
        <w:rPr>
          <w:rFonts w:ascii="Times New Roman" w:hAnsi="Times New Roman" w:cs="Times New Roman"/>
          <w:sz w:val="24"/>
          <w:szCs w:val="24"/>
        </w:rPr>
        <w:t xml:space="preserve">, (2006). Recuperado el 20 de Febrero de 2016 de http://www.crececontigo.gob.cl/sobre-chile-crece-contigo/que-es/ </w:t>
      </w:r>
    </w:p>
    <w:p w14:paraId="6EB21706"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Dpto. de Salud La Cisterna. (s.f.). Diagnóstico de Salud La Cisterna. Chile</w:t>
      </w:r>
    </w:p>
    <w:p w14:paraId="412A2F53"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Dpto. Salud Pública, 2012.  Levantamiento y análisis de información sobre desarrollo infantil y sus principales determinantes sociales y económicas, del grupo de niños/as pertenecientes al PADB, en el contexto del Subsistema de Protección a la Infancia Chile Crece Contigo. Informe 3: Final. Pág 1-209.</w:t>
      </w:r>
    </w:p>
    <w:p w14:paraId="0A665D98" w14:textId="77777777" w:rsidR="00BD3FA8" w:rsidRPr="002627E6" w:rsidRDefault="002627E6" w:rsidP="00BD3FA8">
      <w:pPr>
        <w:spacing w:line="360" w:lineRule="auto"/>
        <w:ind w:left="360"/>
        <w:jc w:val="both"/>
        <w:rPr>
          <w:rFonts w:ascii="Times New Roman" w:hAnsi="Times New Roman" w:cs="Times New Roman"/>
          <w:color w:val="000000" w:themeColor="text1"/>
          <w:sz w:val="24"/>
          <w:szCs w:val="24"/>
        </w:rPr>
      </w:pPr>
      <w:r w:rsidRPr="002627E6">
        <w:rPr>
          <w:rFonts w:ascii="Times New Roman" w:hAnsi="Times New Roman" w:cs="Times New Roman"/>
          <w:bCs/>
          <w:color w:val="000000" w:themeColor="text1"/>
          <w:sz w:val="24"/>
          <w:szCs w:val="24"/>
        </w:rPr>
        <w:t>Dirección de Salud Municipal. (2015). Plan de Salud Comunal de la I. Municipalidad El Bosque</w:t>
      </w:r>
    </w:p>
    <w:p w14:paraId="14214CEA"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Encuesta Nacional de Salud. (s.f.). Encuesta Nacional de Salud Chile 2009-2010. Tomo 1.  Pág. 1-1064.</w:t>
      </w:r>
    </w:p>
    <w:p w14:paraId="5C90656D"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Faúndez. H. (2004). El Sistema Interamericano de Protección de los Derechos Humanos. Tercera Edición. Instituto Interamericano de Derechos Humanos. San José. Costa Rica. Pág. 2-122.</w:t>
      </w:r>
    </w:p>
    <w:p w14:paraId="2A8FFE2F" w14:textId="77777777" w:rsidR="00BD3FA8" w:rsidRPr="00446448" w:rsidRDefault="00BD3FA8" w:rsidP="00BD3FA8">
      <w:pPr>
        <w:spacing w:after="0"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Fernandez, L, Riquelme P. (2006). Sistematización programa de estimulación temprana. Universidad de la Frontra. Universidad Católica de Temuco. Gobierno de Chile.  http://www.un.org/es/universal-declaration-human-rights/.</w:t>
      </w:r>
      <w:r w:rsidRPr="00446448">
        <w:rPr>
          <w:rFonts w:ascii="Times New Roman" w:hAnsi="Times New Roman" w:cs="Times New Roman"/>
          <w:sz w:val="24"/>
          <w:szCs w:val="24"/>
        </w:rPr>
        <w:br/>
      </w:r>
    </w:p>
    <w:p w14:paraId="71172704"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Gobierno de Chile, (2006). El futuro de los niños es siempre hoy. Chile .Pág. 1-132</w:t>
      </w:r>
    </w:p>
    <w:p w14:paraId="2040AB68"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Halpern, R., Giugliani, E., Victora, C., Barros, F., &amp; Horta, B. (2002). Factores de riesgo para sospecha de retraso neuropsicomotor a los 12 meses de vida. Arch Pediatr Urug, 73(1), 39-48</w:t>
      </w:r>
    </w:p>
    <w:p w14:paraId="6BFC7E6F" w14:textId="77777777" w:rsidR="00BD3FA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Hernández, (2003). Desnutrición: Desarrollo Psicomotor. Rev. GASTROHNUP ; N°5 Vol(1): 65-71.</w:t>
      </w:r>
    </w:p>
    <w:p w14:paraId="508B575E" w14:textId="77777777" w:rsidR="004F54E7" w:rsidRPr="00446448" w:rsidRDefault="004F54E7"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Leyton &amp; Reinoso (2008) Factores Protctores y de Riesgo en la prevención de drogas en preescolares: un desafío de la familia y la Institución Educacional. U. Academia Humanismo Cristiano. Pág. 4-257. </w:t>
      </w:r>
    </w:p>
    <w:p w14:paraId="0CA3927C" w14:textId="77777777" w:rsidR="00BD3FA8" w:rsidRPr="00446448" w:rsidRDefault="00BD3FA8" w:rsidP="009A72DB">
      <w:pPr>
        <w:spacing w:line="360" w:lineRule="auto"/>
        <w:ind w:left="360"/>
        <w:jc w:val="both"/>
        <w:rPr>
          <w:rFonts w:ascii="Times New Roman" w:hAnsi="Times New Roman" w:cs="Times New Roman"/>
          <w:sz w:val="24"/>
          <w:szCs w:val="24"/>
        </w:rPr>
      </w:pPr>
      <w:r w:rsidRPr="00CB0B82">
        <w:rPr>
          <w:rFonts w:ascii="Times New Roman" w:hAnsi="Times New Roman" w:cs="Times New Roman"/>
          <w:sz w:val="24"/>
          <w:szCs w:val="24"/>
          <w:lang w:val="en-US"/>
        </w:rPr>
        <w:t xml:space="preserve">Irwin, L.; Siddiqi, A.; Hertzman, C., (2007).  </w:t>
      </w:r>
      <w:r w:rsidRPr="00446448">
        <w:rPr>
          <w:rFonts w:ascii="Times New Roman" w:hAnsi="Times New Roman" w:cs="Times New Roman"/>
          <w:sz w:val="24"/>
          <w:szCs w:val="24"/>
        </w:rPr>
        <w:t xml:space="preserve">Desarrollo de la Primera Infancia : Un Potente Ecualizador Informe Final.OMS. </w:t>
      </w:r>
    </w:p>
    <w:p w14:paraId="7A3750A5"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Leyton, Becerra, Castillo, Strain &amp; Santander, 2013.  Programa nacional de salud de la infancia con enfoque integral. Pág. 1-184. </w:t>
      </w:r>
    </w:p>
    <w:p w14:paraId="371DD396"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Lira, M. I. (1994). Factores de riesgo para el desarrollo psicomotor del lactante de nivel socioeconómico bajo. Rev. Chilena de Pediatría, 65(1), 21-27</w:t>
      </w:r>
    </w:p>
    <w:p w14:paraId="0E4AEEE5" w14:textId="77777777" w:rsidR="00BD3FA8" w:rsidRPr="00446448" w:rsidRDefault="00BD3FA8" w:rsidP="00BD3FA8">
      <w:pPr>
        <w:spacing w:line="360" w:lineRule="auto"/>
        <w:ind w:left="360"/>
        <w:jc w:val="both"/>
        <w:rPr>
          <w:rFonts w:ascii="Times New Roman" w:hAnsi="Times New Roman" w:cs="Times New Roman"/>
          <w:sz w:val="24"/>
          <w:szCs w:val="24"/>
        </w:rPr>
      </w:pPr>
      <w:r w:rsidRPr="00CB0B82">
        <w:rPr>
          <w:rFonts w:ascii="Times New Roman" w:hAnsi="Times New Roman" w:cs="Times New Roman"/>
          <w:sz w:val="24"/>
          <w:szCs w:val="24"/>
          <w:lang w:val="en-US"/>
        </w:rPr>
        <w:t xml:space="preserve">Lori G. Irwin,  Arjumand Siddiqi, ,Clyde Hertzman,(2007). </w:t>
      </w:r>
      <w:r w:rsidRPr="00446448">
        <w:rPr>
          <w:rFonts w:ascii="Times New Roman" w:hAnsi="Times New Roman" w:cs="Times New Roman"/>
          <w:sz w:val="24"/>
          <w:szCs w:val="24"/>
        </w:rPr>
        <w:t>Desarrollo de la Primera Infancia: Un Potente  Ecualizador Comisión sobre los Determinantes Sociales de la Salud de la Organización Mundial de la Salud.</w:t>
      </w:r>
    </w:p>
    <w:p w14:paraId="6BBB9304"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lang w:val="en-US"/>
        </w:rPr>
        <w:t xml:space="preserve">Maria-Mengel MRS, Linhares MBM. </w:t>
      </w:r>
      <w:r w:rsidRPr="00BD3FA8">
        <w:rPr>
          <w:rFonts w:ascii="Times New Roman" w:hAnsi="Times New Roman" w:cs="Times New Roman"/>
          <w:sz w:val="24"/>
          <w:szCs w:val="24"/>
          <w:lang w:val="en-US"/>
        </w:rPr>
        <w:t xml:space="preserve">Risk factors for infant developmental problems. </w:t>
      </w:r>
      <w:r w:rsidR="00BA1B59">
        <w:rPr>
          <w:rFonts w:ascii="Times New Roman" w:hAnsi="Times New Roman" w:cs="Times New Roman"/>
          <w:sz w:val="24"/>
          <w:szCs w:val="24"/>
        </w:rPr>
        <w:t>Rev Latino</w:t>
      </w:r>
      <w:r w:rsidRPr="00446448">
        <w:rPr>
          <w:rFonts w:ascii="Times New Roman" w:hAnsi="Times New Roman" w:cs="Times New Roman"/>
          <w:sz w:val="24"/>
          <w:szCs w:val="24"/>
        </w:rPr>
        <w:t>am Enfermagem 2007 setembro-outubro; 15(número especial):837-42.</w:t>
      </w:r>
    </w:p>
    <w:p w14:paraId="1603F9C4"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w:t>
      </w:r>
      <w:r w:rsidR="000C4B63">
        <w:rPr>
          <w:rFonts w:ascii="Times New Roman" w:hAnsi="Times New Roman" w:cs="Times New Roman"/>
          <w:sz w:val="24"/>
          <w:szCs w:val="24"/>
        </w:rPr>
        <w:t>I</w:t>
      </w:r>
      <w:r w:rsidRPr="00446448">
        <w:rPr>
          <w:rFonts w:ascii="Times New Roman" w:hAnsi="Times New Roman" w:cs="Times New Roman"/>
          <w:sz w:val="24"/>
          <w:szCs w:val="24"/>
        </w:rPr>
        <w:t>D</w:t>
      </w:r>
      <w:r w:rsidR="000C4B63">
        <w:rPr>
          <w:rFonts w:ascii="Times New Roman" w:hAnsi="Times New Roman" w:cs="Times New Roman"/>
          <w:sz w:val="24"/>
          <w:szCs w:val="24"/>
        </w:rPr>
        <w:t>E</w:t>
      </w:r>
      <w:r w:rsidRPr="00446448">
        <w:rPr>
          <w:rFonts w:ascii="Times New Roman" w:hAnsi="Times New Roman" w:cs="Times New Roman"/>
          <w:sz w:val="24"/>
          <w:szCs w:val="24"/>
        </w:rPr>
        <w:t>S</w:t>
      </w:r>
      <w:r w:rsidR="000C4B63">
        <w:rPr>
          <w:rFonts w:ascii="Times New Roman" w:hAnsi="Times New Roman" w:cs="Times New Roman"/>
          <w:sz w:val="24"/>
          <w:szCs w:val="24"/>
        </w:rPr>
        <w:t>O</w:t>
      </w:r>
      <w:r w:rsidRPr="00446448">
        <w:rPr>
          <w:rFonts w:ascii="Times New Roman" w:hAnsi="Times New Roman" w:cs="Times New Roman"/>
          <w:sz w:val="24"/>
          <w:szCs w:val="24"/>
        </w:rPr>
        <w:t>, (2014). Reporte Comunal: El Bosque, Región Metropolitana. Serie de informes  comunales N°1: 2-4</w:t>
      </w:r>
    </w:p>
    <w:p w14:paraId="31918AAD"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Mengel &amp; Martins, 2007. F</w:t>
      </w:r>
      <w:r w:rsidR="00BA1B59">
        <w:rPr>
          <w:rFonts w:ascii="Times New Roman" w:hAnsi="Times New Roman" w:cs="Times New Roman"/>
          <w:sz w:val="24"/>
          <w:szCs w:val="24"/>
        </w:rPr>
        <w:t>actores de riesgo para problemas de desarrollo infantil. Rev Latino</w:t>
      </w:r>
      <w:r w:rsidRPr="00446448">
        <w:rPr>
          <w:rFonts w:ascii="Times New Roman" w:hAnsi="Times New Roman" w:cs="Times New Roman"/>
          <w:sz w:val="24"/>
          <w:szCs w:val="24"/>
        </w:rPr>
        <w:t>am Enfermagem. N° especial Pág. 1-6.</w:t>
      </w:r>
    </w:p>
    <w:p w14:paraId="3781EAB6"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MIDESO</w:t>
      </w:r>
      <w:r w:rsidR="00BD3FA8" w:rsidRPr="00446448">
        <w:rPr>
          <w:rFonts w:ascii="Times New Roman" w:hAnsi="Times New Roman" w:cs="Times New Roman"/>
          <w:sz w:val="24"/>
          <w:szCs w:val="24"/>
        </w:rPr>
        <w:t xml:space="preserve">. (2014). Región Metropolitana de Santiago. Índice de prioridad social de comunas 2014. Chile. Pág. 1-21. </w:t>
      </w:r>
    </w:p>
    <w:p w14:paraId="0E16161F"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MIDESO</w:t>
      </w:r>
      <w:r w:rsidR="00BD3FA8" w:rsidRPr="00446448">
        <w:rPr>
          <w:rFonts w:ascii="Times New Roman" w:hAnsi="Times New Roman" w:cs="Times New Roman"/>
          <w:sz w:val="24"/>
          <w:szCs w:val="24"/>
        </w:rPr>
        <w:t>. (2014). Reporte Comunal: El Bosque, Región Metropolitana. Serie de informes  comunales N°1: 2-4</w:t>
      </w:r>
    </w:p>
    <w:p w14:paraId="005B5A1D"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MIDEPLAN</w:t>
      </w:r>
      <w:r w:rsidR="00BD3FA8" w:rsidRPr="00446448">
        <w:rPr>
          <w:rFonts w:ascii="Times New Roman" w:hAnsi="Times New Roman" w:cs="Times New Roman"/>
          <w:sz w:val="24"/>
          <w:szCs w:val="24"/>
        </w:rPr>
        <w:t>. (2012). Estudio para el mejoramiento continuo de la calidad de las modalidades de apoyo financiadas por el fondo de intervención de apoyo al desarrollo infantil 3° informe.  Santiago de Chile.</w:t>
      </w:r>
    </w:p>
    <w:p w14:paraId="4B9CBC83"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MINSAL</w:t>
      </w:r>
      <w:r w:rsidR="00BD3FA8" w:rsidRPr="00446448">
        <w:rPr>
          <w:rFonts w:ascii="Times New Roman" w:hAnsi="Times New Roman" w:cs="Times New Roman"/>
          <w:sz w:val="24"/>
          <w:szCs w:val="24"/>
        </w:rPr>
        <w:t>. (2004). Normas técnicas de estimulación y evaluación del desarrollo</w:t>
      </w:r>
      <w:r w:rsidR="00BD3FA8" w:rsidRPr="00446448">
        <w:rPr>
          <w:rFonts w:ascii="Times New Roman" w:hAnsi="Times New Roman" w:cs="Times New Roman"/>
          <w:sz w:val="24"/>
          <w:szCs w:val="24"/>
        </w:rPr>
        <w:br/>
        <w:t xml:space="preserve">psicomotor del niño y la niña menor de 6 años. Santiago de Chile. </w:t>
      </w:r>
    </w:p>
    <w:p w14:paraId="56F8CD59"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MINSAL</w:t>
      </w:r>
      <w:r w:rsidR="00BD3FA8" w:rsidRPr="00446448">
        <w:rPr>
          <w:rFonts w:ascii="Times New Roman" w:hAnsi="Times New Roman" w:cs="Times New Roman"/>
          <w:sz w:val="24"/>
          <w:szCs w:val="24"/>
        </w:rPr>
        <w:t xml:space="preserve">. (2007). Programa de salud del niño. Santiago de Chile.  Pág. 1-48. </w:t>
      </w:r>
    </w:p>
    <w:p w14:paraId="21EABCCE"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MINSAL</w:t>
      </w:r>
      <w:r w:rsidR="00BD3FA8" w:rsidRPr="00446448">
        <w:rPr>
          <w:rFonts w:ascii="Times New Roman" w:hAnsi="Times New Roman" w:cs="Times New Roman"/>
          <w:sz w:val="24"/>
          <w:szCs w:val="24"/>
        </w:rPr>
        <w:t>. (2008). Manual para el apoyo</w:t>
      </w:r>
      <w:r w:rsidR="00E81644">
        <w:rPr>
          <w:rFonts w:ascii="Times New Roman" w:hAnsi="Times New Roman" w:cs="Times New Roman"/>
          <w:sz w:val="24"/>
          <w:szCs w:val="24"/>
        </w:rPr>
        <w:t xml:space="preserve"> y seguimiento del desarrollo p</w:t>
      </w:r>
      <w:r w:rsidR="00BD3FA8" w:rsidRPr="00446448">
        <w:rPr>
          <w:rFonts w:ascii="Times New Roman" w:hAnsi="Times New Roman" w:cs="Times New Roman"/>
          <w:sz w:val="24"/>
          <w:szCs w:val="24"/>
        </w:rPr>
        <w:t>s</w:t>
      </w:r>
      <w:r w:rsidR="00E81644">
        <w:rPr>
          <w:rFonts w:ascii="Times New Roman" w:hAnsi="Times New Roman" w:cs="Times New Roman"/>
          <w:sz w:val="24"/>
          <w:szCs w:val="24"/>
        </w:rPr>
        <w:t>i</w:t>
      </w:r>
      <w:r w:rsidR="00BD3FA8" w:rsidRPr="00446448">
        <w:rPr>
          <w:rFonts w:ascii="Times New Roman" w:hAnsi="Times New Roman" w:cs="Times New Roman"/>
          <w:sz w:val="24"/>
          <w:szCs w:val="24"/>
        </w:rPr>
        <w:t>cosocial de los niños y niñas de 0 a 6 años. Chile Crece Contigo. Santiago de Chile.</w:t>
      </w:r>
    </w:p>
    <w:p w14:paraId="4559ECC6"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MINSAL</w:t>
      </w:r>
      <w:r w:rsidR="00BD3FA8" w:rsidRPr="00446448">
        <w:rPr>
          <w:rFonts w:ascii="Times New Roman" w:hAnsi="Times New Roman" w:cs="Times New Roman"/>
          <w:sz w:val="24"/>
          <w:szCs w:val="24"/>
        </w:rPr>
        <w:t>. (2011). Catálogo de prestaciones del Programa de Apoyo al Desarrollo biopsicosocial. Chile</w:t>
      </w:r>
    </w:p>
    <w:p w14:paraId="25DD3BC7" w14:textId="77777777" w:rsidR="00BD3FA8" w:rsidRPr="00446448" w:rsidRDefault="000C4B63"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MINSAL</w:t>
      </w:r>
      <w:r w:rsidR="00BD3FA8" w:rsidRPr="00446448">
        <w:rPr>
          <w:rFonts w:ascii="Times New Roman" w:hAnsi="Times New Roman" w:cs="Times New Roman"/>
          <w:sz w:val="24"/>
          <w:szCs w:val="24"/>
        </w:rPr>
        <w:t>. (s.f).  Estrategia nacional de salud: Para el cumplimiento de los</w:t>
      </w:r>
      <w:r w:rsidR="00BD3FA8" w:rsidRPr="00446448">
        <w:rPr>
          <w:rFonts w:ascii="Times New Roman" w:hAnsi="Times New Roman" w:cs="Times New Roman"/>
          <w:sz w:val="24"/>
          <w:szCs w:val="24"/>
        </w:rPr>
        <w:br/>
        <w:t>Objetivos Sanitarios de la Década 2011-2020. Chile</w:t>
      </w:r>
    </w:p>
    <w:p w14:paraId="334AFE96"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MINSAL, (2004). Normas Técnicas de Estimulación y Evaluación del Desarrollo Psicomotor del Niño y la Niña Menor de 6 años. Santiago, Chile: Autor. </w:t>
      </w:r>
    </w:p>
    <w:p w14:paraId="5F158A4C"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(2007). E</w:t>
      </w:r>
      <w:r w:rsidR="00BA1B59">
        <w:rPr>
          <w:rFonts w:ascii="Times New Roman" w:hAnsi="Times New Roman" w:cs="Times New Roman"/>
          <w:sz w:val="24"/>
          <w:szCs w:val="24"/>
        </w:rPr>
        <w:t>strategia nacional de salud p</w:t>
      </w:r>
      <w:r w:rsidRPr="00446448">
        <w:rPr>
          <w:rFonts w:ascii="Times New Roman" w:hAnsi="Times New Roman" w:cs="Times New Roman"/>
          <w:sz w:val="24"/>
          <w:szCs w:val="24"/>
        </w:rPr>
        <w:t>ara el cumplimiento de los Objetivos Sanitarios de la Década 2011-2020. Santiago, Chile: Autor.</w:t>
      </w:r>
    </w:p>
    <w:p w14:paraId="58675C3A"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(2015). Subsecretaría de Redes Asistenciales/División de Atención Primaria. O</w:t>
      </w:r>
      <w:r w:rsidR="00BA1B59">
        <w:rPr>
          <w:rFonts w:ascii="Times New Roman" w:hAnsi="Times New Roman" w:cs="Times New Roman"/>
          <w:sz w:val="24"/>
          <w:szCs w:val="24"/>
        </w:rPr>
        <w:t>rientaciones técnicas metas sanitarias</w:t>
      </w:r>
      <w:r w:rsidRPr="00446448">
        <w:rPr>
          <w:rFonts w:ascii="Times New Roman" w:hAnsi="Times New Roman" w:cs="Times New Roman"/>
          <w:sz w:val="24"/>
          <w:szCs w:val="24"/>
        </w:rPr>
        <w:t xml:space="preserve"> 2015 L</w:t>
      </w:r>
      <w:r w:rsidR="00BA1B59">
        <w:rPr>
          <w:rFonts w:ascii="Times New Roman" w:hAnsi="Times New Roman" w:cs="Times New Roman"/>
          <w:sz w:val="24"/>
          <w:szCs w:val="24"/>
        </w:rPr>
        <w:t>ey</w:t>
      </w:r>
      <w:r w:rsidRPr="00446448">
        <w:rPr>
          <w:rFonts w:ascii="Times New Roman" w:hAnsi="Times New Roman" w:cs="Times New Roman"/>
          <w:sz w:val="24"/>
          <w:szCs w:val="24"/>
        </w:rPr>
        <w:t xml:space="preserve"> Nº 19.813 Orientaciones Generales Metas Sanitarias Ley 19.813. Santiago, Chile: Autor.</w:t>
      </w:r>
    </w:p>
    <w:p w14:paraId="1049F603"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2007. P</w:t>
      </w:r>
      <w:r w:rsidR="00BA1B59">
        <w:rPr>
          <w:rFonts w:ascii="Times New Roman" w:hAnsi="Times New Roman" w:cs="Times New Roman"/>
          <w:sz w:val="24"/>
          <w:szCs w:val="24"/>
        </w:rPr>
        <w:t>rograma de salud del niño</w:t>
      </w:r>
      <w:r w:rsidRPr="00446448">
        <w:rPr>
          <w:rFonts w:ascii="Times New Roman" w:hAnsi="Times New Roman" w:cs="Times New Roman"/>
          <w:sz w:val="24"/>
          <w:szCs w:val="24"/>
        </w:rPr>
        <w:t xml:space="preserve">. Pág. 1-48. </w:t>
      </w:r>
    </w:p>
    <w:p w14:paraId="006F9BDF"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Estrategia nacional de salud: Para el cumplimiento de los Objetivos Sanitarios de la Década 2011-2020.</w:t>
      </w:r>
    </w:p>
    <w:p w14:paraId="54BB7820"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(2008). Manual para el apoyo y seguim</w:t>
      </w:r>
      <w:r w:rsidR="00BA1B59">
        <w:rPr>
          <w:rFonts w:ascii="Times New Roman" w:hAnsi="Times New Roman" w:cs="Times New Roman"/>
          <w:sz w:val="24"/>
          <w:szCs w:val="24"/>
        </w:rPr>
        <w:t>iento del desarrollo p</w:t>
      </w:r>
      <w:r w:rsidRPr="00446448">
        <w:rPr>
          <w:rFonts w:ascii="Times New Roman" w:hAnsi="Times New Roman" w:cs="Times New Roman"/>
          <w:sz w:val="24"/>
          <w:szCs w:val="24"/>
        </w:rPr>
        <w:t>s</w:t>
      </w:r>
      <w:r w:rsidR="00BA1B59">
        <w:rPr>
          <w:rFonts w:ascii="Times New Roman" w:hAnsi="Times New Roman" w:cs="Times New Roman"/>
          <w:sz w:val="24"/>
          <w:szCs w:val="24"/>
        </w:rPr>
        <w:t>i</w:t>
      </w:r>
      <w:r w:rsidRPr="00446448">
        <w:rPr>
          <w:rFonts w:ascii="Times New Roman" w:hAnsi="Times New Roman" w:cs="Times New Roman"/>
          <w:sz w:val="24"/>
          <w:szCs w:val="24"/>
        </w:rPr>
        <w:t>cosocial de los niños y niñas de 0 a 6 años. Chile Crece Contigo.</w:t>
      </w:r>
    </w:p>
    <w:p w14:paraId="36FC53B8"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MINSAL. (2011). Catálogo de prestaciones del Programa de Apoyo al Desarrollo biopsicosocial.</w:t>
      </w:r>
    </w:p>
    <w:p w14:paraId="092494F6"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lastRenderedPageBreak/>
        <w:t xml:space="preserve">Myers R. (1993). Los Doce que Sobreviven: Fortalecimiento de los programas de desarrollo para la primera infancia en el tercer mundo. Rev. Inst. Med. trop. Sao Paulo (36), 124- </w:t>
      </w:r>
    </w:p>
    <w:p w14:paraId="5B73500C"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Narbona &amp; Schlumberger, 2008. Retraso psicomotor. Asociación Española de Pediatría. Pág. 1-7.</w:t>
      </w:r>
    </w:p>
    <w:p w14:paraId="71D2BC6A"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OMS, (2008). Subsanar las desigualdades en una generación: Alcanzar la equidad sanitaria actuando sobre los determinantes sociales de la salud. Informe final de la Comisión OMS sobre Determinantes Sociales de la Salud.</w:t>
      </w:r>
    </w:p>
    <w:p w14:paraId="3C932977" w14:textId="77777777" w:rsidR="00BD3FA8" w:rsidRPr="00446448" w:rsidRDefault="00B3392D"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OMS. (</w:t>
      </w:r>
      <w:r w:rsidR="00BD3FA8" w:rsidRPr="00446448">
        <w:rPr>
          <w:rFonts w:ascii="Times New Roman" w:hAnsi="Times New Roman" w:cs="Times New Roman"/>
          <w:sz w:val="24"/>
          <w:szCs w:val="24"/>
        </w:rPr>
        <w:t>2010</w:t>
      </w:r>
      <w:r>
        <w:rPr>
          <w:rFonts w:ascii="Times New Roman" w:hAnsi="Times New Roman" w:cs="Times New Roman"/>
          <w:sz w:val="24"/>
          <w:szCs w:val="24"/>
        </w:rPr>
        <w:t>)</w:t>
      </w:r>
      <w:r w:rsidR="00BD3FA8" w:rsidRPr="00446448">
        <w:rPr>
          <w:rFonts w:ascii="Times New Roman" w:hAnsi="Times New Roman" w:cs="Times New Roman"/>
          <w:sz w:val="24"/>
          <w:szCs w:val="24"/>
        </w:rPr>
        <w:t>. Atención y Educación de la Primera Infancia. Informe Regional. América Latina y el Caribe</w:t>
      </w:r>
      <w:r w:rsidR="00BA1B59">
        <w:rPr>
          <w:rFonts w:ascii="Times New Roman" w:hAnsi="Times New Roman" w:cs="Times New Roman"/>
          <w:sz w:val="24"/>
          <w:szCs w:val="24"/>
        </w:rPr>
        <w:t xml:space="preserve"> </w:t>
      </w:r>
      <w:r w:rsidR="00BD3FA8" w:rsidRPr="00446448">
        <w:rPr>
          <w:rFonts w:ascii="Times New Roman" w:hAnsi="Times New Roman" w:cs="Times New Roman"/>
          <w:sz w:val="24"/>
          <w:szCs w:val="24"/>
        </w:rPr>
        <w:t>Pág. 2- 158.</w:t>
      </w:r>
    </w:p>
    <w:p w14:paraId="74AA96EA" w14:textId="77777777" w:rsidR="00BD3FA8" w:rsidRPr="00446448" w:rsidRDefault="00B3392D" w:rsidP="00BD3FA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00BD3FA8" w:rsidRPr="00446448">
        <w:rPr>
          <w:rFonts w:ascii="Times New Roman" w:hAnsi="Times New Roman" w:cs="Times New Roman"/>
          <w:sz w:val="24"/>
          <w:szCs w:val="24"/>
        </w:rPr>
        <w:t>ONU, (s.f.). Declaración Universal de los Derechos humanos. Años 1998-1948. Pág. 1-6.</w:t>
      </w:r>
    </w:p>
    <w:p w14:paraId="4F6C834C"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ONU, 1995. La convención sobre los derechos del niño.  Pág. 3-39.</w:t>
      </w:r>
    </w:p>
    <w:p w14:paraId="10F5D0DB"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ONU, 1998-1948. Declaración Universal de los Derechos humanos. Pág. 1-6.</w:t>
      </w:r>
    </w:p>
    <w:p w14:paraId="415A17A8"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Pinto, F. (2008). Lo maravilloso y mágico del Neurodesarrollo humano. Revista Chilena de Pediatría, 79 (1), 18-20.</w:t>
      </w:r>
    </w:p>
    <w:p w14:paraId="384A676A" w14:textId="77777777" w:rsidR="00BD3FA8" w:rsidRPr="00446448" w:rsidRDefault="00BD3FA8" w:rsidP="00BD3FA8">
      <w:pPr>
        <w:spacing w:line="360" w:lineRule="auto"/>
        <w:ind w:left="360"/>
        <w:jc w:val="both"/>
        <w:rPr>
          <w:rFonts w:ascii="Times New Roman" w:hAnsi="Times New Roman" w:cs="Times New Roman"/>
          <w:sz w:val="24"/>
          <w:szCs w:val="24"/>
        </w:rPr>
      </w:pPr>
      <w:r w:rsidRPr="00002F31">
        <w:rPr>
          <w:rFonts w:ascii="Times New Roman" w:hAnsi="Times New Roman" w:cs="Times New Roman"/>
          <w:sz w:val="24"/>
          <w:szCs w:val="24"/>
        </w:rPr>
        <w:t xml:space="preserve">Rice P.F.  </w:t>
      </w:r>
      <w:r w:rsidRPr="00446448">
        <w:rPr>
          <w:rFonts w:ascii="Times New Roman" w:hAnsi="Times New Roman" w:cs="Times New Roman"/>
          <w:sz w:val="24"/>
          <w:szCs w:val="24"/>
        </w:rPr>
        <w:t>(1998). Desarrollo Humano: estudio del ciclo vital. (6-667). Púb. México. Ed. Pearson</w:t>
      </w:r>
    </w:p>
    <w:p w14:paraId="196E301E"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Rizzoli-Córdoba A, et al.(2015).  Evaluación diagnóstica del nivel de desarrollo en niños identificados con riesgo de retraso mediante la prueba de Evaluación del Desarrollo Infantil. Bol. Med, Hosp Infant. México. </w:t>
      </w:r>
    </w:p>
    <w:p w14:paraId="3338A3E0" w14:textId="77777777" w:rsidR="00BD3FA8" w:rsidRPr="00446448" w:rsidRDefault="00BD3FA8" w:rsidP="00C20903">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Schonhaut, L; Alvarez, J; Salinas, P. (2008) “El pediatra y la evaluación del desarrollo psicomotor”. Rev Chil. Pedritr;79 Supl (1): 26-31.</w:t>
      </w:r>
    </w:p>
    <w:p w14:paraId="1EF38BF6"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Schonhaut, L; Herrera, M; Acevedo, K; Villarreal, V. (2008). ” Estrategias de pesquisa del déficit del desarrollo psicomotor en atención primaria” Rev. Ped. Elec., Vol 5, N°3</w:t>
      </w:r>
    </w:p>
    <w:p w14:paraId="004D3011" w14:textId="77777777" w:rsidR="00BD3FA8" w:rsidRPr="00446448" w:rsidRDefault="00BD3FA8" w:rsidP="00BD3FA8">
      <w:pPr>
        <w:spacing w:line="360" w:lineRule="auto"/>
        <w:ind w:left="360"/>
        <w:jc w:val="both"/>
        <w:rPr>
          <w:rFonts w:ascii="Times New Roman" w:hAnsi="Times New Roman" w:cs="Times New Roman"/>
          <w:sz w:val="24"/>
          <w:szCs w:val="24"/>
        </w:rPr>
      </w:pPr>
      <w:r w:rsidRPr="000C4B63">
        <w:rPr>
          <w:rFonts w:ascii="Times New Roman" w:hAnsi="Times New Roman" w:cs="Times New Roman"/>
          <w:sz w:val="24"/>
          <w:szCs w:val="24"/>
        </w:rPr>
        <w:lastRenderedPageBreak/>
        <w:t xml:space="preserve">Schonhaut, L; Rojas, P; Kaempffer, A. (2003). </w:t>
      </w:r>
      <w:r w:rsidRPr="00446448">
        <w:rPr>
          <w:rFonts w:ascii="Times New Roman" w:hAnsi="Times New Roman" w:cs="Times New Roman"/>
          <w:sz w:val="24"/>
          <w:szCs w:val="24"/>
        </w:rPr>
        <w:t>“Factores de riesgo asociado a déficit del desarrollo psicomotor en preescolares de nivel socioeconómico bajo. Comuna urbano.rural”, Region Metropolitana”. Rev. Chilena de Pediatría  (6) 76; 589-598.</w:t>
      </w:r>
    </w:p>
    <w:p w14:paraId="2C39AB88" w14:textId="77777777" w:rsidR="002627E6" w:rsidRPr="00002F31" w:rsidRDefault="00BD3FA8" w:rsidP="00B3392D">
      <w:pPr>
        <w:spacing w:line="360" w:lineRule="auto"/>
        <w:ind w:left="360"/>
        <w:jc w:val="both"/>
        <w:rPr>
          <w:rFonts w:ascii="Times New Roman" w:hAnsi="Times New Roman" w:cs="Times New Roman"/>
          <w:sz w:val="24"/>
          <w:szCs w:val="24"/>
          <w:lang w:val="en-US"/>
        </w:rPr>
      </w:pPr>
      <w:r w:rsidRPr="00CB0B82">
        <w:rPr>
          <w:rFonts w:ascii="Times New Roman" w:hAnsi="Times New Roman" w:cs="Times New Roman"/>
          <w:sz w:val="24"/>
          <w:szCs w:val="24"/>
          <w:lang w:val="en-US"/>
        </w:rPr>
        <w:t xml:space="preserve">Schonhaut, L; Schonstedt, M; Alvarez, J; Salinas, P; Armijo,I. (2010).  </w:t>
      </w:r>
      <w:r w:rsidRPr="00446448">
        <w:rPr>
          <w:rFonts w:ascii="Times New Roman" w:hAnsi="Times New Roman" w:cs="Times New Roman"/>
          <w:sz w:val="24"/>
          <w:szCs w:val="24"/>
        </w:rPr>
        <w:t xml:space="preserve">“Desarrollo psicomotor en niños de nivel socioeconómico Medio-Alto”.  Rev. Chil. </w:t>
      </w:r>
      <w:r w:rsidRPr="00002F31">
        <w:rPr>
          <w:rFonts w:ascii="Times New Roman" w:hAnsi="Times New Roman" w:cs="Times New Roman"/>
          <w:sz w:val="24"/>
          <w:szCs w:val="24"/>
          <w:lang w:val="en-US"/>
        </w:rPr>
        <w:t>Pediatr; 81 (2): 123-128.</w:t>
      </w:r>
      <w:r w:rsidR="002627E6" w:rsidRPr="00002F31">
        <w:rPr>
          <w:rFonts w:ascii="Times New Roman" w:hAnsi="Times New Roman" w:cs="Times New Roman"/>
          <w:lang w:val="en-US"/>
        </w:rPr>
        <w:t xml:space="preserve">       </w:t>
      </w:r>
    </w:p>
    <w:p w14:paraId="3B765274" w14:textId="77777777" w:rsidR="002627E6" w:rsidRPr="00450310" w:rsidRDefault="002627E6" w:rsidP="00BA1B59">
      <w:pPr>
        <w:spacing w:line="360" w:lineRule="auto"/>
        <w:rPr>
          <w:rFonts w:ascii="Times New Roman" w:hAnsi="Times New Roman" w:cs="Times New Roman"/>
          <w:sz w:val="24"/>
          <w:szCs w:val="24"/>
          <w:lang w:val="en-US"/>
        </w:rPr>
      </w:pPr>
      <w:r w:rsidRPr="00450310">
        <w:rPr>
          <w:rFonts w:ascii="Times New Roman" w:hAnsi="Times New Roman" w:cs="Times New Roman"/>
          <w:sz w:val="24"/>
          <w:szCs w:val="24"/>
          <w:lang w:val="en-US"/>
        </w:rPr>
        <w:t xml:space="preserve">      Sherrington. (1906). The Integrative action of the nervous system. New Haven: Yale</w:t>
      </w:r>
      <w:r w:rsidRPr="00450310">
        <w:rPr>
          <w:rFonts w:ascii="Times New Roman" w:hAnsi="Times New Roman" w:cs="Times New Roman"/>
          <w:sz w:val="24"/>
          <w:szCs w:val="24"/>
          <w:lang w:val="en-US"/>
        </w:rPr>
        <w:br/>
        <w:t xml:space="preserve">      University.</w:t>
      </w:r>
    </w:p>
    <w:p w14:paraId="45461065" w14:textId="77777777" w:rsidR="00BD3FA8" w:rsidRPr="00BA1B59" w:rsidRDefault="00BD3FA8" w:rsidP="00BA1B59">
      <w:pPr>
        <w:spacing w:line="360" w:lineRule="auto"/>
        <w:ind w:left="345"/>
        <w:jc w:val="both"/>
        <w:rPr>
          <w:rFonts w:ascii="Times New Roman" w:hAnsi="Times New Roman" w:cs="Times New Roman"/>
          <w:sz w:val="24"/>
          <w:szCs w:val="24"/>
        </w:rPr>
      </w:pPr>
      <w:r w:rsidRPr="00BA1B59">
        <w:rPr>
          <w:rFonts w:ascii="Times New Roman" w:hAnsi="Times New Roman" w:cs="Times New Roman"/>
          <w:sz w:val="24"/>
          <w:szCs w:val="24"/>
        </w:rPr>
        <w:t>S</w:t>
      </w:r>
      <w:r w:rsidR="00BA1B59" w:rsidRPr="00BA1B59">
        <w:rPr>
          <w:rFonts w:ascii="Times New Roman" w:hAnsi="Times New Roman" w:cs="Times New Roman"/>
          <w:sz w:val="24"/>
          <w:szCs w:val="24"/>
        </w:rPr>
        <w:t xml:space="preserve">ubsecretaría de salud pública división de planificación sanitaria,  Departamento de </w:t>
      </w:r>
      <w:r w:rsidR="00BA1B59">
        <w:rPr>
          <w:rFonts w:ascii="Times New Roman" w:hAnsi="Times New Roman" w:cs="Times New Roman"/>
          <w:sz w:val="24"/>
          <w:szCs w:val="24"/>
        </w:rPr>
        <w:t xml:space="preserve">  </w:t>
      </w:r>
      <w:r w:rsidRPr="00BA1B59">
        <w:rPr>
          <w:rFonts w:ascii="Times New Roman" w:hAnsi="Times New Roman" w:cs="Times New Roman"/>
          <w:sz w:val="24"/>
          <w:szCs w:val="24"/>
        </w:rPr>
        <w:t>Epidemiología Uni</w:t>
      </w:r>
      <w:r w:rsidR="00C20903" w:rsidRPr="00BA1B59">
        <w:rPr>
          <w:rFonts w:ascii="Times New Roman" w:hAnsi="Times New Roman" w:cs="Times New Roman"/>
          <w:sz w:val="24"/>
          <w:szCs w:val="24"/>
        </w:rPr>
        <w:t>dad de Estudios y Vigilancia de</w:t>
      </w:r>
      <w:r w:rsidR="00C20903" w:rsidRPr="00BA1B59">
        <w:rPr>
          <w:rFonts w:ascii="Times New Roman" w:hAnsi="Times New Roman" w:cs="Times New Roman"/>
          <w:sz w:val="24"/>
          <w:szCs w:val="24"/>
        </w:rPr>
        <w:br/>
      </w:r>
      <w:r w:rsidRPr="00BA1B59">
        <w:rPr>
          <w:rFonts w:ascii="Times New Roman" w:hAnsi="Times New Roman" w:cs="Times New Roman"/>
          <w:sz w:val="24"/>
          <w:szCs w:val="24"/>
        </w:rPr>
        <w:t>Enfermedades No Transmisibles, (2006). II E</w:t>
      </w:r>
      <w:r w:rsidR="00BA1B59">
        <w:rPr>
          <w:rFonts w:ascii="Times New Roman" w:hAnsi="Times New Roman" w:cs="Times New Roman"/>
          <w:sz w:val="24"/>
          <w:szCs w:val="24"/>
        </w:rPr>
        <w:t>ncuesta de calidad de vida y salud, Chile</w:t>
      </w:r>
      <w:r w:rsidRPr="00BA1B59">
        <w:rPr>
          <w:rFonts w:ascii="Times New Roman" w:hAnsi="Times New Roman" w:cs="Times New Roman"/>
          <w:sz w:val="24"/>
          <w:szCs w:val="24"/>
        </w:rPr>
        <w:t xml:space="preserve"> 2006. Santiago, Chile. MINSAL.    </w:t>
      </w:r>
    </w:p>
    <w:p w14:paraId="2BEFCDE1"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 xml:space="preserve">Universidad de la Frontera. (2013).  Evaluación costo efectividad de modalidades de apoyo al desarrollo infantil del sistema de protección a la infancia. Informe final versión 3. </w:t>
      </w:r>
      <w:r w:rsidRPr="00446448">
        <w:rPr>
          <w:rFonts w:ascii="Times New Roman" w:hAnsi="Times New Roman" w:cs="Times New Roman"/>
          <w:sz w:val="24"/>
          <w:szCs w:val="24"/>
        </w:rPr>
        <w:br/>
        <w:t>(Pág. 1-181).</w:t>
      </w:r>
    </w:p>
    <w:p w14:paraId="29BA0CC0"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Universidad Padre Hurtado. (2009). Estudio ejecución y resultados de modalidades de intervención implementadas a través del fondo de intervenciones de apoyo al desarrollo infantil. Santiago de Chile. (pág. 6-11)</w:t>
      </w:r>
    </w:p>
    <w:p w14:paraId="6187FDAF" w14:textId="77777777" w:rsidR="00BD3FA8" w:rsidRPr="00446448" w:rsidRDefault="00BD3FA8" w:rsidP="00BD3FA8">
      <w:pPr>
        <w:spacing w:line="360" w:lineRule="auto"/>
        <w:ind w:left="360"/>
        <w:jc w:val="both"/>
        <w:rPr>
          <w:rFonts w:ascii="Times New Roman" w:hAnsi="Times New Roman" w:cs="Times New Roman"/>
          <w:sz w:val="24"/>
          <w:szCs w:val="24"/>
        </w:rPr>
      </w:pPr>
      <w:r w:rsidRPr="00446448">
        <w:rPr>
          <w:rFonts w:ascii="Times New Roman" w:hAnsi="Times New Roman" w:cs="Times New Roman"/>
          <w:sz w:val="24"/>
          <w:szCs w:val="24"/>
        </w:rPr>
        <w:t>Weinreich, M.L. e Hidalgo, C.G. (2004, Mayo). Intervención de Salud en Familias de Alto Riesgo Biopsicosocial: Seguimiento a Largo Plazo del Funcionamiento Familiar. PSYKHE. p. 33-42.</w:t>
      </w:r>
    </w:p>
    <w:p w14:paraId="391C1DE8" w14:textId="77777777" w:rsidR="00567E71" w:rsidRDefault="00567E71">
      <w:pPr>
        <w:pStyle w:val="Normal1"/>
        <w:spacing w:before="200" w:after="0" w:line="480" w:lineRule="auto"/>
        <w:jc w:val="center"/>
      </w:pPr>
    </w:p>
    <w:p w14:paraId="06B42660" w14:textId="77777777" w:rsidR="00567E71" w:rsidRDefault="00567E71">
      <w:pPr>
        <w:pStyle w:val="Normal1"/>
        <w:spacing w:after="0" w:line="480" w:lineRule="auto"/>
        <w:jc w:val="center"/>
      </w:pPr>
    </w:p>
    <w:p w14:paraId="4830E33A" w14:textId="77777777" w:rsidR="00567E71" w:rsidRDefault="00567E71">
      <w:pPr>
        <w:pStyle w:val="Normal1"/>
        <w:spacing w:after="0" w:line="480" w:lineRule="auto"/>
        <w:jc w:val="center"/>
      </w:pPr>
    </w:p>
    <w:p w14:paraId="168A044F" w14:textId="77777777" w:rsidR="00C20903" w:rsidRDefault="00C20903" w:rsidP="000C4B63">
      <w:pPr>
        <w:pStyle w:val="Normal1"/>
        <w:spacing w:after="0"/>
        <w:rPr>
          <w:rFonts w:ascii="Times New Roman" w:eastAsia="Times New Roman" w:hAnsi="Times New Roman" w:cs="Times New Roman"/>
          <w:b/>
        </w:rPr>
      </w:pPr>
    </w:p>
    <w:p w14:paraId="47D4152E" w14:textId="77777777" w:rsidR="00567E71" w:rsidRPr="00E81E0C" w:rsidRDefault="000C4B63" w:rsidP="00E81E0C">
      <w:pPr>
        <w:pStyle w:val="Ttulo1"/>
        <w:rPr>
          <w:rFonts w:ascii="Times New Roman" w:hAnsi="Times New Roman" w:cs="Times New Roman"/>
          <w:sz w:val="24"/>
          <w:szCs w:val="24"/>
        </w:rPr>
      </w:pPr>
      <w:r>
        <w:rPr>
          <w:rFonts w:ascii="Times New Roman" w:eastAsia="Times New Roman" w:hAnsi="Times New Roman" w:cs="Times New Roman"/>
          <w:sz w:val="22"/>
          <w:szCs w:val="22"/>
        </w:rPr>
        <w:lastRenderedPageBreak/>
        <w:t xml:space="preserve">                       </w:t>
      </w:r>
      <w:r w:rsidR="00797AF0">
        <w:rPr>
          <w:rFonts w:ascii="Times New Roman" w:eastAsia="Times New Roman" w:hAnsi="Times New Roman" w:cs="Times New Roman"/>
          <w:sz w:val="22"/>
          <w:szCs w:val="22"/>
        </w:rPr>
        <w:t xml:space="preserve">                                                </w:t>
      </w:r>
      <w:bookmarkStart w:id="71" w:name="_Toc446565023"/>
      <w:r w:rsidR="00457F1F" w:rsidRPr="00E81E0C">
        <w:rPr>
          <w:rFonts w:ascii="Times New Roman" w:hAnsi="Times New Roman" w:cs="Times New Roman"/>
          <w:sz w:val="24"/>
          <w:szCs w:val="24"/>
        </w:rPr>
        <w:t>ANEXOS</w:t>
      </w:r>
      <w:bookmarkEnd w:id="71"/>
    </w:p>
    <w:p w14:paraId="2E3D4E51" w14:textId="77777777" w:rsidR="00567E71" w:rsidRDefault="00567E71">
      <w:pPr>
        <w:pStyle w:val="Normal1"/>
        <w:spacing w:after="0"/>
      </w:pPr>
    </w:p>
    <w:p w14:paraId="00F253A5" w14:textId="77777777" w:rsidR="00567E71" w:rsidRDefault="00457F1F">
      <w:pPr>
        <w:pStyle w:val="Normal1"/>
        <w:spacing w:after="0"/>
      </w:pPr>
      <w:r>
        <w:rPr>
          <w:rFonts w:ascii="Times New Roman" w:eastAsia="Times New Roman" w:hAnsi="Times New Roman" w:cs="Times New Roman"/>
          <w:b/>
        </w:rPr>
        <w:t>Anexo 1. Autorización de Instituciones para realización de Investigación con personas</w:t>
      </w:r>
      <w:r>
        <w:rPr>
          <w:rFonts w:ascii="Times New Roman" w:eastAsia="Times New Roman" w:hAnsi="Times New Roman" w:cs="Times New Roman"/>
          <w:b/>
        </w:rPr>
        <w:br/>
      </w:r>
    </w:p>
    <w:p w14:paraId="6B7F88BA" w14:textId="77777777" w:rsidR="00567E71" w:rsidRDefault="001206C1">
      <w:pPr>
        <w:pStyle w:val="Normal1"/>
        <w:spacing w:after="0"/>
      </w:pPr>
      <w:r>
        <w:rPr>
          <w:noProof/>
          <w:lang w:val="es-ES" w:eastAsia="es-ES"/>
        </w:rPr>
        <w:drawing>
          <wp:anchor distT="0" distB="0" distL="114300" distR="114300" simplePos="0" relativeHeight="251658240" behindDoc="0" locked="0" layoutInCell="0" allowOverlap="0" wp14:anchorId="67F3B12F" wp14:editId="0AE148EB">
            <wp:simplePos x="0" y="0"/>
            <wp:positionH relativeFrom="margin">
              <wp:posOffset>24765</wp:posOffset>
            </wp:positionH>
            <wp:positionV relativeFrom="paragraph">
              <wp:posOffset>118745</wp:posOffset>
            </wp:positionV>
            <wp:extent cx="5901690" cy="7812000"/>
            <wp:effectExtent l="133350" t="76200" r="99060" b="36600"/>
            <wp:wrapNone/>
            <wp:docPr id="2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cstate="print"/>
                    <a:srcRect/>
                    <a:stretch>
                      <a:fillRect/>
                    </a:stretch>
                  </pic:blipFill>
                  <pic:spPr>
                    <a:xfrm rot="60000">
                      <a:off x="0" y="0"/>
                      <a:ext cx="5901690" cy="7812000"/>
                    </a:xfrm>
                    <a:prstGeom prst="rect">
                      <a:avLst/>
                    </a:prstGeom>
                    <a:ln/>
                    <a:scene3d>
                      <a:camera prst="orthographicFront">
                        <a:rot lat="0" lon="0" rev="0"/>
                      </a:camera>
                      <a:lightRig rig="threePt" dir="t"/>
                    </a:scene3d>
                  </pic:spPr>
                </pic:pic>
              </a:graphicData>
            </a:graphic>
          </wp:anchor>
        </w:drawing>
      </w:r>
    </w:p>
    <w:p w14:paraId="16AD32B9" w14:textId="77777777" w:rsidR="00567E71" w:rsidRDefault="00567E71">
      <w:pPr>
        <w:pStyle w:val="Normal1"/>
        <w:spacing w:after="0"/>
      </w:pPr>
    </w:p>
    <w:p w14:paraId="0D7F987C" w14:textId="77777777" w:rsidR="00567E71" w:rsidRDefault="00567E71">
      <w:pPr>
        <w:pStyle w:val="Normal1"/>
        <w:spacing w:after="0"/>
      </w:pPr>
    </w:p>
    <w:p w14:paraId="73098624" w14:textId="77777777" w:rsidR="00567E71" w:rsidRDefault="00567E71">
      <w:pPr>
        <w:pStyle w:val="Normal1"/>
        <w:spacing w:after="0"/>
      </w:pPr>
    </w:p>
    <w:p w14:paraId="4F6BFCA7" w14:textId="77777777" w:rsidR="00567E71" w:rsidRDefault="00567E71">
      <w:pPr>
        <w:pStyle w:val="Normal1"/>
        <w:spacing w:after="0"/>
      </w:pPr>
    </w:p>
    <w:p w14:paraId="7CC869F5" w14:textId="77777777" w:rsidR="00567E71" w:rsidRDefault="00567E71">
      <w:pPr>
        <w:pStyle w:val="Normal1"/>
        <w:spacing w:after="0"/>
      </w:pPr>
    </w:p>
    <w:p w14:paraId="2F95CD4C" w14:textId="77777777" w:rsidR="00567E71" w:rsidRDefault="00567E71">
      <w:pPr>
        <w:pStyle w:val="Normal1"/>
        <w:spacing w:after="0"/>
      </w:pPr>
    </w:p>
    <w:p w14:paraId="20F1A8AA" w14:textId="77777777" w:rsidR="00567E71" w:rsidRDefault="00567E71">
      <w:pPr>
        <w:pStyle w:val="Normal1"/>
        <w:spacing w:after="0"/>
      </w:pPr>
    </w:p>
    <w:p w14:paraId="71E0433E" w14:textId="77777777" w:rsidR="00567E71" w:rsidRDefault="00567E71">
      <w:pPr>
        <w:pStyle w:val="Normal1"/>
        <w:spacing w:after="0"/>
      </w:pPr>
    </w:p>
    <w:p w14:paraId="43809849" w14:textId="77777777" w:rsidR="00567E71" w:rsidRDefault="00567E71">
      <w:pPr>
        <w:pStyle w:val="Normal1"/>
        <w:spacing w:after="0"/>
      </w:pPr>
    </w:p>
    <w:p w14:paraId="375EFE9D" w14:textId="77777777" w:rsidR="00567E71" w:rsidRDefault="00567E71">
      <w:pPr>
        <w:pStyle w:val="Normal1"/>
        <w:spacing w:after="0"/>
      </w:pPr>
    </w:p>
    <w:p w14:paraId="525A9B8F" w14:textId="77777777" w:rsidR="00567E71" w:rsidRDefault="00567E71">
      <w:pPr>
        <w:pStyle w:val="Normal1"/>
        <w:spacing w:after="0"/>
      </w:pPr>
    </w:p>
    <w:p w14:paraId="790EA492" w14:textId="77777777" w:rsidR="00567E71" w:rsidRDefault="00567E71">
      <w:pPr>
        <w:pStyle w:val="Normal1"/>
        <w:spacing w:after="0"/>
      </w:pPr>
    </w:p>
    <w:p w14:paraId="41CC7D42" w14:textId="77777777" w:rsidR="00567E71" w:rsidRDefault="00567E71">
      <w:pPr>
        <w:pStyle w:val="Normal1"/>
        <w:spacing w:after="0"/>
      </w:pPr>
    </w:p>
    <w:p w14:paraId="5CEE2F81" w14:textId="77777777" w:rsidR="00567E71" w:rsidRDefault="00567E71">
      <w:pPr>
        <w:pStyle w:val="Normal1"/>
        <w:spacing w:after="0"/>
      </w:pPr>
    </w:p>
    <w:p w14:paraId="38A16299" w14:textId="77777777" w:rsidR="00567E71" w:rsidRDefault="00567E71">
      <w:pPr>
        <w:pStyle w:val="Normal1"/>
        <w:spacing w:after="0"/>
      </w:pPr>
    </w:p>
    <w:p w14:paraId="22504F4A" w14:textId="77777777" w:rsidR="00567E71" w:rsidRDefault="00567E71">
      <w:pPr>
        <w:pStyle w:val="Normal1"/>
        <w:spacing w:after="0"/>
      </w:pPr>
    </w:p>
    <w:p w14:paraId="7DFE9D33" w14:textId="77777777" w:rsidR="00567E71" w:rsidRDefault="00567E71">
      <w:pPr>
        <w:pStyle w:val="Normal1"/>
        <w:spacing w:after="0"/>
      </w:pPr>
    </w:p>
    <w:p w14:paraId="2BE1AD22" w14:textId="77777777" w:rsidR="00567E71" w:rsidRDefault="00567E71">
      <w:pPr>
        <w:pStyle w:val="Normal1"/>
        <w:spacing w:after="0"/>
      </w:pPr>
    </w:p>
    <w:p w14:paraId="0BBBB1B8" w14:textId="77777777" w:rsidR="00567E71" w:rsidRDefault="00567E71">
      <w:pPr>
        <w:pStyle w:val="Normal1"/>
        <w:spacing w:after="0"/>
      </w:pPr>
    </w:p>
    <w:p w14:paraId="3A9D9472" w14:textId="77777777" w:rsidR="00567E71" w:rsidRDefault="00567E71">
      <w:pPr>
        <w:pStyle w:val="Normal1"/>
        <w:spacing w:after="0"/>
      </w:pPr>
    </w:p>
    <w:p w14:paraId="4A54A085" w14:textId="77777777" w:rsidR="00567E71" w:rsidRDefault="00567E71">
      <w:pPr>
        <w:pStyle w:val="Normal1"/>
        <w:spacing w:after="0"/>
      </w:pPr>
    </w:p>
    <w:p w14:paraId="2B9EF69E" w14:textId="77777777" w:rsidR="00567E71" w:rsidRDefault="00567E71">
      <w:pPr>
        <w:pStyle w:val="Normal1"/>
        <w:spacing w:after="0"/>
      </w:pPr>
    </w:p>
    <w:p w14:paraId="0C67DF3F" w14:textId="77777777" w:rsidR="00567E71" w:rsidRDefault="00567E71">
      <w:pPr>
        <w:pStyle w:val="Normal1"/>
        <w:spacing w:after="0"/>
      </w:pPr>
    </w:p>
    <w:p w14:paraId="07EC312F" w14:textId="77777777" w:rsidR="00567E71" w:rsidRDefault="00567E71">
      <w:pPr>
        <w:pStyle w:val="Normal1"/>
        <w:spacing w:after="0"/>
      </w:pPr>
    </w:p>
    <w:p w14:paraId="0B277B85" w14:textId="77777777" w:rsidR="00567E71" w:rsidRDefault="00567E71">
      <w:pPr>
        <w:pStyle w:val="Normal1"/>
        <w:spacing w:after="0"/>
      </w:pPr>
    </w:p>
    <w:p w14:paraId="04BA4D93" w14:textId="77777777" w:rsidR="00567E71" w:rsidRDefault="00567E71">
      <w:pPr>
        <w:pStyle w:val="Normal1"/>
        <w:spacing w:after="0"/>
      </w:pPr>
    </w:p>
    <w:p w14:paraId="7A3EB2FA" w14:textId="77777777" w:rsidR="00567E71" w:rsidRDefault="00567E71">
      <w:pPr>
        <w:pStyle w:val="Normal1"/>
        <w:spacing w:after="0"/>
      </w:pPr>
    </w:p>
    <w:p w14:paraId="526511F6" w14:textId="77777777" w:rsidR="00567E71" w:rsidRDefault="00567E71">
      <w:pPr>
        <w:pStyle w:val="Normal1"/>
        <w:spacing w:after="0"/>
      </w:pPr>
    </w:p>
    <w:p w14:paraId="0A6EEF00" w14:textId="77777777" w:rsidR="00567E71" w:rsidRDefault="00567E71">
      <w:pPr>
        <w:pStyle w:val="Normal1"/>
        <w:spacing w:after="0"/>
      </w:pPr>
    </w:p>
    <w:p w14:paraId="5CD3844D" w14:textId="77777777" w:rsidR="00567E71" w:rsidRDefault="00567E71">
      <w:pPr>
        <w:pStyle w:val="Normal1"/>
        <w:spacing w:after="0"/>
      </w:pPr>
    </w:p>
    <w:p w14:paraId="39876BBE" w14:textId="77777777" w:rsidR="00BC42FA" w:rsidRDefault="00BC42FA">
      <w:pPr>
        <w:pStyle w:val="Normal1"/>
        <w:spacing w:after="0"/>
        <w:rPr>
          <w:rFonts w:ascii="Times New Roman" w:eastAsia="Times New Roman" w:hAnsi="Times New Roman" w:cs="Times New Roman"/>
          <w:b/>
        </w:rPr>
      </w:pPr>
      <w:r>
        <w:rPr>
          <w:rFonts w:ascii="Times New Roman" w:eastAsia="Times New Roman" w:hAnsi="Times New Roman" w:cs="Times New Roman"/>
          <w:b/>
        </w:rPr>
        <w:t>Anexo 2</w:t>
      </w:r>
      <w:r w:rsidR="00457F1F">
        <w:rPr>
          <w:rFonts w:ascii="Times New Roman" w:eastAsia="Times New Roman" w:hAnsi="Times New Roman" w:cs="Times New Roman"/>
          <w:b/>
        </w:rPr>
        <w:t>:</w:t>
      </w:r>
      <w:r>
        <w:rPr>
          <w:rFonts w:ascii="Times New Roman" w:eastAsia="Times New Roman" w:hAnsi="Times New Roman" w:cs="Times New Roman"/>
          <w:b/>
        </w:rPr>
        <w:t xml:space="preserve"> Características administrativas según Modalidad. </w:t>
      </w:r>
    </w:p>
    <w:p w14:paraId="1B3D35D6" w14:textId="77777777" w:rsidR="00BC42FA" w:rsidRDefault="00BC42FA">
      <w:pPr>
        <w:pStyle w:val="Normal1"/>
        <w:spacing w:after="0"/>
        <w:rPr>
          <w:rFonts w:ascii="Times New Roman" w:eastAsia="Times New Roman" w:hAnsi="Times New Roman" w:cs="Times New Roman"/>
          <w:b/>
        </w:rPr>
      </w:pPr>
    </w:p>
    <w:p w14:paraId="1647161B" w14:textId="77777777" w:rsidR="00BC42FA" w:rsidRDefault="00BC42FA">
      <w:pPr>
        <w:pStyle w:val="Normal1"/>
        <w:spacing w:after="0"/>
        <w:rPr>
          <w:rFonts w:ascii="Times New Roman" w:eastAsia="Times New Roman" w:hAnsi="Times New Roman" w:cs="Times New Roman"/>
          <w:b/>
        </w:rPr>
      </w:pPr>
    </w:p>
    <w:p w14:paraId="4027C899" w14:textId="77777777" w:rsidR="00F43F7E" w:rsidRDefault="00F43F7E">
      <w:pPr>
        <w:pStyle w:val="Normal1"/>
        <w:spacing w:after="0"/>
        <w:rPr>
          <w:rFonts w:ascii="Times New Roman" w:eastAsia="Times New Roman" w:hAnsi="Times New Roman" w:cs="Times New Roman"/>
          <w:b/>
        </w:rPr>
      </w:pPr>
    </w:p>
    <w:p w14:paraId="514777AA" w14:textId="77777777" w:rsidR="00F43F7E" w:rsidRDefault="00F43F7E">
      <w:pPr>
        <w:pStyle w:val="Normal1"/>
        <w:spacing w:after="0"/>
        <w:rPr>
          <w:rFonts w:ascii="Times New Roman" w:eastAsia="Times New Roman" w:hAnsi="Times New Roman" w:cs="Times New Roman"/>
          <w:b/>
        </w:rPr>
      </w:pPr>
    </w:p>
    <w:p w14:paraId="3DC685AE" w14:textId="77777777" w:rsidR="00F43F7E" w:rsidRDefault="00F43F7E">
      <w:pPr>
        <w:pStyle w:val="Normal1"/>
        <w:spacing w:after="0"/>
        <w:rPr>
          <w:noProof/>
        </w:rPr>
      </w:pPr>
    </w:p>
    <w:p w14:paraId="040344A6" w14:textId="77777777" w:rsidR="00F43F7E" w:rsidRPr="002B4294" w:rsidRDefault="00F43F7E">
      <w:pPr>
        <w:pStyle w:val="Normal1"/>
        <w:spacing w:after="0"/>
        <w:rPr>
          <w:rFonts w:ascii="Times New Roman" w:hAnsi="Times New Roman" w:cs="Times New Roman"/>
          <w:b/>
          <w:noProof/>
          <w:sz w:val="24"/>
          <w:szCs w:val="24"/>
        </w:rPr>
      </w:pPr>
      <w:r w:rsidRPr="002B4294">
        <w:rPr>
          <w:rFonts w:ascii="Times New Roman" w:hAnsi="Times New Roman" w:cs="Times New Roman"/>
          <w:b/>
          <w:noProof/>
          <w:sz w:val="24"/>
          <w:szCs w:val="24"/>
        </w:rPr>
        <w:lastRenderedPageBreak/>
        <w:t xml:space="preserve">Anexo 2. Aspectos Admisnistrativos según Modalidad de Ingreso. </w:t>
      </w:r>
    </w:p>
    <w:p w14:paraId="0C6D3F04" w14:textId="77777777" w:rsidR="00F43F7E" w:rsidRDefault="00F43F7E">
      <w:pPr>
        <w:pStyle w:val="Normal1"/>
        <w:spacing w:after="0"/>
        <w:rPr>
          <w:noProof/>
        </w:rPr>
      </w:pPr>
    </w:p>
    <w:p w14:paraId="56174475" w14:textId="77777777" w:rsidR="00BC42FA" w:rsidRDefault="00BC42FA">
      <w:pPr>
        <w:pStyle w:val="Normal1"/>
        <w:spacing w:after="0"/>
        <w:rPr>
          <w:rFonts w:ascii="Times New Roman" w:eastAsia="Times New Roman" w:hAnsi="Times New Roman" w:cs="Times New Roman"/>
          <w:b/>
        </w:rPr>
      </w:pPr>
      <w:r>
        <w:rPr>
          <w:noProof/>
          <w:lang w:val="es-ES" w:eastAsia="es-ES"/>
        </w:rPr>
        <w:drawing>
          <wp:inline distT="0" distB="0" distL="0" distR="0" wp14:anchorId="7FB727F9" wp14:editId="30857C09">
            <wp:extent cx="5695950" cy="38766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695950" cy="3876675"/>
                    </a:xfrm>
                    <a:prstGeom prst="rect">
                      <a:avLst/>
                    </a:prstGeom>
                  </pic:spPr>
                </pic:pic>
              </a:graphicData>
            </a:graphic>
          </wp:inline>
        </w:drawing>
      </w:r>
    </w:p>
    <w:p w14:paraId="55AA2BB2" w14:textId="77777777" w:rsidR="00567E71" w:rsidRDefault="00BC42FA">
      <w:pPr>
        <w:pStyle w:val="Normal1"/>
        <w:spacing w:after="0"/>
      </w:pPr>
      <w:r>
        <w:rPr>
          <w:noProof/>
          <w:lang w:val="es-ES" w:eastAsia="es-ES"/>
        </w:rPr>
        <w:lastRenderedPageBreak/>
        <w:drawing>
          <wp:inline distT="0" distB="0" distL="0" distR="0" wp14:anchorId="0BF4336C" wp14:editId="32657B05">
            <wp:extent cx="5638800" cy="7181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638800" cy="7181850"/>
                    </a:xfrm>
                    <a:prstGeom prst="rect">
                      <a:avLst/>
                    </a:prstGeom>
                  </pic:spPr>
                </pic:pic>
              </a:graphicData>
            </a:graphic>
          </wp:inline>
        </w:drawing>
      </w:r>
      <w:r w:rsidR="00457F1F">
        <w:rPr>
          <w:rFonts w:ascii="Times New Roman" w:eastAsia="Times New Roman" w:hAnsi="Times New Roman" w:cs="Times New Roman"/>
          <w:b/>
        </w:rPr>
        <w:br/>
      </w:r>
      <w:r w:rsidR="00457F1F">
        <w:rPr>
          <w:rFonts w:ascii="Times New Roman" w:eastAsia="Times New Roman" w:hAnsi="Times New Roman" w:cs="Times New Roman"/>
          <w:b/>
        </w:rPr>
        <w:br/>
      </w:r>
    </w:p>
    <w:p w14:paraId="7C5B3AC8" w14:textId="77777777" w:rsidR="00567E71" w:rsidRDefault="00567E71">
      <w:pPr>
        <w:pStyle w:val="Normal1"/>
        <w:spacing w:after="0"/>
      </w:pPr>
    </w:p>
    <w:p w14:paraId="52EAF2CE" w14:textId="77777777" w:rsidR="00567E71" w:rsidRDefault="00567E71">
      <w:pPr>
        <w:pStyle w:val="Normal1"/>
        <w:spacing w:after="0" w:line="360" w:lineRule="auto"/>
      </w:pPr>
    </w:p>
    <w:p w14:paraId="1A71B543" w14:textId="77777777" w:rsidR="00567E71" w:rsidRDefault="00BC42FA">
      <w:pPr>
        <w:pStyle w:val="Normal1"/>
        <w:spacing w:after="0"/>
      </w:pPr>
      <w:r>
        <w:rPr>
          <w:noProof/>
          <w:lang w:val="es-ES" w:eastAsia="es-ES"/>
        </w:rPr>
        <w:lastRenderedPageBreak/>
        <w:drawing>
          <wp:inline distT="0" distB="0" distL="0" distR="0" wp14:anchorId="7A2D3EE9" wp14:editId="34D37784">
            <wp:extent cx="5543550" cy="4114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543550" cy="4114800"/>
                    </a:xfrm>
                    <a:prstGeom prst="rect">
                      <a:avLst/>
                    </a:prstGeom>
                  </pic:spPr>
                </pic:pic>
              </a:graphicData>
            </a:graphic>
          </wp:inline>
        </w:drawing>
      </w:r>
    </w:p>
    <w:p w14:paraId="17437873" w14:textId="77777777" w:rsidR="00C10988" w:rsidRDefault="00C10988">
      <w:pPr>
        <w:pStyle w:val="Normal1"/>
        <w:spacing w:after="0" w:line="360" w:lineRule="auto"/>
      </w:pPr>
    </w:p>
    <w:p w14:paraId="12709498" w14:textId="77777777" w:rsidR="00BC42FA" w:rsidRDefault="00BC42FA">
      <w:pPr>
        <w:pStyle w:val="Normal1"/>
        <w:spacing w:after="0" w:line="360" w:lineRule="auto"/>
        <w:rPr>
          <w:rFonts w:ascii="Times New Roman" w:eastAsia="Times New Roman" w:hAnsi="Times New Roman" w:cs="Times New Roman"/>
          <w:b/>
          <w:sz w:val="24"/>
          <w:szCs w:val="24"/>
        </w:rPr>
      </w:pPr>
    </w:p>
    <w:p w14:paraId="04014345" w14:textId="77777777" w:rsidR="00BC42FA" w:rsidRDefault="00BC42FA">
      <w:pPr>
        <w:pStyle w:val="Normal1"/>
        <w:spacing w:after="0" w:line="360" w:lineRule="auto"/>
        <w:rPr>
          <w:rFonts w:ascii="Times New Roman" w:eastAsia="Times New Roman" w:hAnsi="Times New Roman" w:cs="Times New Roman"/>
          <w:b/>
          <w:sz w:val="24"/>
          <w:szCs w:val="24"/>
        </w:rPr>
      </w:pPr>
    </w:p>
    <w:p w14:paraId="3F7E5C73" w14:textId="77777777" w:rsidR="00BC42FA" w:rsidRDefault="00BC42FA">
      <w:pPr>
        <w:pStyle w:val="Normal1"/>
        <w:spacing w:after="0" w:line="360" w:lineRule="auto"/>
        <w:rPr>
          <w:rFonts w:ascii="Times New Roman" w:eastAsia="Times New Roman" w:hAnsi="Times New Roman" w:cs="Times New Roman"/>
          <w:b/>
          <w:sz w:val="24"/>
          <w:szCs w:val="24"/>
        </w:rPr>
      </w:pPr>
    </w:p>
    <w:p w14:paraId="6DAD6BF6" w14:textId="77777777" w:rsidR="00BC42FA" w:rsidRDefault="00BC42FA">
      <w:pPr>
        <w:pStyle w:val="Normal1"/>
        <w:spacing w:after="0" w:line="360" w:lineRule="auto"/>
        <w:rPr>
          <w:rFonts w:ascii="Times New Roman" w:eastAsia="Times New Roman" w:hAnsi="Times New Roman" w:cs="Times New Roman"/>
          <w:b/>
          <w:sz w:val="24"/>
          <w:szCs w:val="24"/>
        </w:rPr>
      </w:pPr>
    </w:p>
    <w:p w14:paraId="3113A172" w14:textId="77777777" w:rsidR="00BC42FA" w:rsidRDefault="00BC42FA">
      <w:pPr>
        <w:pStyle w:val="Normal1"/>
        <w:spacing w:after="0" w:line="360" w:lineRule="auto"/>
        <w:rPr>
          <w:rFonts w:ascii="Times New Roman" w:eastAsia="Times New Roman" w:hAnsi="Times New Roman" w:cs="Times New Roman"/>
          <w:b/>
          <w:sz w:val="24"/>
          <w:szCs w:val="24"/>
        </w:rPr>
      </w:pPr>
    </w:p>
    <w:p w14:paraId="59256D9A" w14:textId="77777777" w:rsidR="00BC42FA" w:rsidRDefault="00BC42FA">
      <w:pPr>
        <w:pStyle w:val="Normal1"/>
        <w:spacing w:after="0" w:line="360" w:lineRule="auto"/>
        <w:rPr>
          <w:rFonts w:ascii="Times New Roman" w:eastAsia="Times New Roman" w:hAnsi="Times New Roman" w:cs="Times New Roman"/>
          <w:b/>
          <w:sz w:val="24"/>
          <w:szCs w:val="24"/>
        </w:rPr>
      </w:pPr>
    </w:p>
    <w:p w14:paraId="0BEA88F6" w14:textId="77777777" w:rsidR="00BC42FA" w:rsidRDefault="00BC42FA">
      <w:pPr>
        <w:pStyle w:val="Normal1"/>
        <w:spacing w:after="0" w:line="360" w:lineRule="auto"/>
        <w:rPr>
          <w:rFonts w:ascii="Times New Roman" w:eastAsia="Times New Roman" w:hAnsi="Times New Roman" w:cs="Times New Roman"/>
          <w:b/>
          <w:sz w:val="24"/>
          <w:szCs w:val="24"/>
        </w:rPr>
      </w:pPr>
    </w:p>
    <w:p w14:paraId="3F94FAF1" w14:textId="77777777" w:rsidR="00BC42FA" w:rsidRDefault="00BC42FA">
      <w:pPr>
        <w:pStyle w:val="Normal1"/>
        <w:spacing w:after="0" w:line="360" w:lineRule="auto"/>
        <w:rPr>
          <w:rFonts w:ascii="Times New Roman" w:eastAsia="Times New Roman" w:hAnsi="Times New Roman" w:cs="Times New Roman"/>
          <w:b/>
          <w:sz w:val="24"/>
          <w:szCs w:val="24"/>
        </w:rPr>
      </w:pPr>
    </w:p>
    <w:p w14:paraId="516BC485" w14:textId="77777777" w:rsidR="00BC42FA" w:rsidRDefault="00BC42FA">
      <w:pPr>
        <w:pStyle w:val="Normal1"/>
        <w:spacing w:after="0" w:line="360" w:lineRule="auto"/>
        <w:rPr>
          <w:rFonts w:ascii="Times New Roman" w:eastAsia="Times New Roman" w:hAnsi="Times New Roman" w:cs="Times New Roman"/>
          <w:b/>
          <w:sz w:val="24"/>
          <w:szCs w:val="24"/>
        </w:rPr>
      </w:pPr>
    </w:p>
    <w:p w14:paraId="2E5EFB68" w14:textId="77777777" w:rsidR="00BC42FA" w:rsidRDefault="00BC42FA">
      <w:pPr>
        <w:pStyle w:val="Normal1"/>
        <w:spacing w:after="0" w:line="360" w:lineRule="auto"/>
        <w:rPr>
          <w:rFonts w:ascii="Times New Roman" w:eastAsia="Times New Roman" w:hAnsi="Times New Roman" w:cs="Times New Roman"/>
          <w:b/>
          <w:sz w:val="24"/>
          <w:szCs w:val="24"/>
        </w:rPr>
      </w:pPr>
    </w:p>
    <w:p w14:paraId="0CDF9D80" w14:textId="77777777" w:rsidR="00BC42FA" w:rsidRDefault="00BC42FA">
      <w:pPr>
        <w:pStyle w:val="Normal1"/>
        <w:spacing w:after="0" w:line="360" w:lineRule="auto"/>
        <w:rPr>
          <w:rFonts w:ascii="Times New Roman" w:eastAsia="Times New Roman" w:hAnsi="Times New Roman" w:cs="Times New Roman"/>
          <w:b/>
          <w:sz w:val="24"/>
          <w:szCs w:val="24"/>
        </w:rPr>
      </w:pPr>
    </w:p>
    <w:p w14:paraId="79A9ED5F" w14:textId="77777777" w:rsidR="00BC42FA" w:rsidRDefault="00BC42FA">
      <w:pPr>
        <w:pStyle w:val="Normal1"/>
        <w:spacing w:after="0" w:line="360" w:lineRule="auto"/>
        <w:rPr>
          <w:rFonts w:ascii="Times New Roman" w:eastAsia="Times New Roman" w:hAnsi="Times New Roman" w:cs="Times New Roman"/>
          <w:b/>
          <w:sz w:val="24"/>
          <w:szCs w:val="24"/>
        </w:rPr>
      </w:pPr>
    </w:p>
    <w:p w14:paraId="0704465C" w14:textId="77777777" w:rsidR="00BC42FA" w:rsidRDefault="00BC42FA">
      <w:pPr>
        <w:pStyle w:val="Normal1"/>
        <w:spacing w:after="0" w:line="360" w:lineRule="auto"/>
        <w:rPr>
          <w:rFonts w:ascii="Times New Roman" w:eastAsia="Times New Roman" w:hAnsi="Times New Roman" w:cs="Times New Roman"/>
          <w:b/>
          <w:sz w:val="24"/>
          <w:szCs w:val="24"/>
        </w:rPr>
      </w:pPr>
    </w:p>
    <w:p w14:paraId="4A0BD9D0" w14:textId="77777777" w:rsidR="00797AF0" w:rsidRDefault="00797AF0">
      <w:pPr>
        <w:pStyle w:val="Normal1"/>
        <w:spacing w:after="0" w:line="360" w:lineRule="auto"/>
        <w:rPr>
          <w:rFonts w:ascii="Times New Roman" w:eastAsia="Times New Roman" w:hAnsi="Times New Roman" w:cs="Times New Roman"/>
          <w:b/>
          <w:sz w:val="24"/>
          <w:szCs w:val="24"/>
        </w:rPr>
      </w:pPr>
    </w:p>
    <w:p w14:paraId="43AFE8B7" w14:textId="77777777" w:rsidR="00567E71" w:rsidRDefault="00BC42FA">
      <w:pPr>
        <w:pStyle w:val="Normal1"/>
        <w:spacing w:after="0" w:line="360" w:lineRule="auto"/>
      </w:pPr>
      <w:r>
        <w:rPr>
          <w:rFonts w:ascii="Times New Roman" w:eastAsia="Times New Roman" w:hAnsi="Times New Roman" w:cs="Times New Roman"/>
          <w:b/>
          <w:sz w:val="24"/>
          <w:szCs w:val="24"/>
        </w:rPr>
        <w:lastRenderedPageBreak/>
        <w:t>Anexo 3</w:t>
      </w:r>
      <w:r w:rsidR="00457F1F">
        <w:rPr>
          <w:rFonts w:ascii="Times New Roman" w:eastAsia="Times New Roman" w:hAnsi="Times New Roman" w:cs="Times New Roman"/>
          <w:b/>
          <w:sz w:val="24"/>
          <w:szCs w:val="24"/>
        </w:rPr>
        <w:t>: Pauta de Riesgo de Desarrollo Biopsicosocial</w:t>
      </w:r>
    </w:p>
    <w:p w14:paraId="4E7F7A63" w14:textId="77777777" w:rsidR="00567E71" w:rsidRDefault="00457F1F">
      <w:pPr>
        <w:pStyle w:val="Normal1"/>
        <w:spacing w:after="0" w:line="360" w:lineRule="auto"/>
      </w:pPr>
      <w:r>
        <w:rPr>
          <w:noProof/>
          <w:lang w:val="es-ES" w:eastAsia="es-ES"/>
        </w:rPr>
        <w:drawing>
          <wp:inline distT="0" distB="0" distL="114300" distR="114300" wp14:anchorId="2F9CDAFF" wp14:editId="2F8A2C86">
            <wp:extent cx="6252845" cy="7142480"/>
            <wp:effectExtent l="0" t="0" r="0" b="0"/>
            <wp:docPr id="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8" cstate="print"/>
                    <a:srcRect/>
                    <a:stretch>
                      <a:fillRect/>
                    </a:stretch>
                  </pic:blipFill>
                  <pic:spPr>
                    <a:xfrm>
                      <a:off x="0" y="0"/>
                      <a:ext cx="6252845" cy="7142480"/>
                    </a:xfrm>
                    <a:prstGeom prst="rect">
                      <a:avLst/>
                    </a:prstGeom>
                    <a:ln/>
                  </pic:spPr>
                </pic:pic>
              </a:graphicData>
            </a:graphic>
          </wp:inline>
        </w:drawing>
      </w:r>
    </w:p>
    <w:p w14:paraId="0B8713DD" w14:textId="77777777" w:rsidR="00567E71" w:rsidRDefault="00567E71">
      <w:pPr>
        <w:pStyle w:val="Normal1"/>
        <w:spacing w:after="0" w:line="360" w:lineRule="auto"/>
      </w:pPr>
    </w:p>
    <w:p w14:paraId="5811CE57" w14:textId="77777777" w:rsidR="00567E71" w:rsidRDefault="00567E71" w:rsidP="00FC6C36">
      <w:pPr>
        <w:pStyle w:val="Normal1"/>
        <w:jc w:val="both"/>
      </w:pPr>
      <w:bookmarkStart w:id="72" w:name="_GoBack"/>
      <w:bookmarkEnd w:id="72"/>
    </w:p>
    <w:sectPr w:rsidR="00567E71" w:rsidSect="00567E71">
      <w:footerReference w:type="default" r:id="rId39"/>
      <w:pgSz w:w="12240" w:h="15840"/>
      <w:pgMar w:top="1418" w:right="1418" w:bottom="1418" w:left="1701"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4" w:author="veronica vargas san" w:date="2016-07-23T12:13:00Z" w:initials="vvs">
    <w:p w14:paraId="04060C94" w14:textId="77777777" w:rsidR="007A5470" w:rsidRDefault="007A5470">
      <w:pPr>
        <w:pStyle w:val="Textocomentario"/>
      </w:pPr>
      <w:r>
        <w:rPr>
          <w:rStyle w:val="Refdecomentario"/>
        </w:rPr>
        <w:annotationRef/>
      </w:r>
      <w:r>
        <w:rPr>
          <w:rStyle w:val="Refdecomentario"/>
        </w:rPr>
        <w:t>Podría interpretarse como un avance en los resultados comunales…..</w:t>
      </w:r>
    </w:p>
  </w:comment>
  <w:comment w:id="65" w:author="So" w:date="2016-08-15T23:11:00Z" w:initials="S">
    <w:p w14:paraId="771D2B2F" w14:textId="77777777" w:rsidR="003872E5" w:rsidRDefault="003872E5">
      <w:pPr>
        <w:pStyle w:val="Textocomentario"/>
      </w:pPr>
      <w:r>
        <w:rPr>
          <w:rStyle w:val="Refdecomentario"/>
        </w:rPr>
        <w:annotationRef/>
      </w:r>
      <w:r>
        <w:t xml:space="preserve">Se </w:t>
      </w:r>
      <w:r w:rsidR="00014E7C">
        <w:t>po</w:t>
      </w:r>
      <w:r>
        <w:t>dría interpretar de esa manera pero debemos recordar la gran cantidad de datos del universo que se perdieron por mala administración</w:t>
      </w:r>
      <w:r w:rsidR="00014E7C">
        <w:t xml:space="preserve"> </w:t>
      </w:r>
      <w:r>
        <w:t>de los mismos</w:t>
      </w:r>
      <w:r w:rsidR="00014E7C">
        <w:t xml:space="preserve"> (se perdieron 2006 de 3644)</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060C94" w15:done="0"/>
  <w15:commentEx w15:paraId="771D2B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A600C" w14:textId="77777777" w:rsidR="0059431D" w:rsidRDefault="0059431D" w:rsidP="00567E71">
      <w:pPr>
        <w:spacing w:after="0" w:line="240" w:lineRule="auto"/>
      </w:pPr>
      <w:r>
        <w:separator/>
      </w:r>
    </w:p>
  </w:endnote>
  <w:endnote w:type="continuationSeparator" w:id="0">
    <w:p w14:paraId="05410201" w14:textId="77777777" w:rsidR="0059431D" w:rsidRDefault="0059431D" w:rsidP="0056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09860" w14:textId="77777777" w:rsidR="007A5470" w:rsidRDefault="0059431D">
    <w:pPr>
      <w:pStyle w:val="Normal1"/>
      <w:spacing w:after="720"/>
      <w:jc w:val="right"/>
    </w:pPr>
    <w:r>
      <w:fldChar w:fldCharType="begin"/>
    </w:r>
    <w:r>
      <w:instrText>PAGE</w:instrText>
    </w:r>
    <w:r>
      <w:fldChar w:fldCharType="separate"/>
    </w:r>
    <w:r w:rsidR="00515A04">
      <w:rPr>
        <w:noProof/>
      </w:rPr>
      <w:t>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7CA10" w14:textId="77777777" w:rsidR="0059431D" w:rsidRDefault="0059431D" w:rsidP="00567E71">
      <w:pPr>
        <w:spacing w:after="0" w:line="240" w:lineRule="auto"/>
      </w:pPr>
      <w:r>
        <w:separator/>
      </w:r>
    </w:p>
  </w:footnote>
  <w:footnote w:type="continuationSeparator" w:id="0">
    <w:p w14:paraId="33786B3D" w14:textId="77777777" w:rsidR="0059431D" w:rsidRDefault="0059431D" w:rsidP="00567E71">
      <w:pPr>
        <w:spacing w:after="0" w:line="240" w:lineRule="auto"/>
      </w:pPr>
      <w:r>
        <w:continuationSeparator/>
      </w:r>
    </w:p>
  </w:footnote>
  <w:footnote w:id="1">
    <w:p w14:paraId="4E8F3C80" w14:textId="77777777" w:rsidR="007A5470" w:rsidRDefault="007A5470" w:rsidP="00806722">
      <w:pPr>
        <w:pStyle w:val="Textonotapie"/>
        <w:rPr>
          <w:rFonts w:ascii="Calibri" w:hAnsi="Calibri" w:cs="Calibri"/>
        </w:rPr>
      </w:pPr>
      <w:r>
        <w:rPr>
          <w:rStyle w:val="Refdenotaalpie"/>
        </w:rPr>
        <w:footnoteRef/>
      </w:r>
      <w:r>
        <w:t xml:space="preserve">   </w:t>
      </w:r>
      <w:r>
        <w:rPr>
          <w:rFonts w:ascii="Calibri" w:hAnsi="Calibri" w:cs="Calibri"/>
        </w:rPr>
        <w:t>2,5 a 4,9 personas por dormitorio</w:t>
      </w:r>
    </w:p>
    <w:p w14:paraId="6810D1CA" w14:textId="77777777" w:rsidR="007A5470" w:rsidRPr="005F54A6" w:rsidRDefault="007A5470" w:rsidP="00806722">
      <w:pPr>
        <w:pStyle w:val="Textonotapie"/>
        <w:rPr>
          <w:vertAlign w:val="superscript"/>
        </w:rPr>
      </w:pPr>
      <w:r>
        <w:rPr>
          <w:vertAlign w:val="superscript"/>
        </w:rPr>
        <w:t xml:space="preserve">2 </w:t>
      </w:r>
      <w:r>
        <w:t xml:space="preserve">  </w:t>
      </w:r>
      <w:r>
        <w:rPr>
          <w:rFonts w:ascii="Calibri" w:hAnsi="Calibri" w:cs="Calibri"/>
        </w:rPr>
        <w:t>Más de 5 personas por dormitorio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607"/>
    <w:multiLevelType w:val="multilevel"/>
    <w:tmpl w:val="B2120C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651280"/>
    <w:multiLevelType w:val="hybridMultilevel"/>
    <w:tmpl w:val="E9AE6E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261AC9"/>
    <w:multiLevelType w:val="multilevel"/>
    <w:tmpl w:val="83BC2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66179B0"/>
    <w:multiLevelType w:val="multilevel"/>
    <w:tmpl w:val="55BA22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A242936"/>
    <w:multiLevelType w:val="multilevel"/>
    <w:tmpl w:val="89A86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FEC0092"/>
    <w:multiLevelType w:val="multilevel"/>
    <w:tmpl w:val="293AF1A2"/>
    <w:lvl w:ilvl="0">
      <w:start w:val="1"/>
      <w:numFmt w:val="bullet"/>
      <w:lvlText w:val="●"/>
      <w:lvlJc w:val="left"/>
      <w:pPr>
        <w:ind w:left="720" w:firstLine="1080"/>
      </w:pPr>
      <w:rPr>
        <w:rFonts w:ascii="Arial" w:eastAsia="Arial" w:hAnsi="Arial" w:cs="Arial"/>
        <w:b w:val="0"/>
        <w:i w:val="0"/>
        <w:smallCaps w:val="0"/>
        <w:strike w:val="0"/>
        <w:color w:val="000000"/>
        <w:sz w:val="24"/>
        <w:szCs w:val="24"/>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4"/>
        <w:szCs w:val="24"/>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4"/>
        <w:szCs w:val="24"/>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4"/>
        <w:szCs w:val="24"/>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4"/>
        <w:szCs w:val="24"/>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4"/>
        <w:szCs w:val="24"/>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4"/>
        <w:szCs w:val="24"/>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4"/>
        <w:szCs w:val="24"/>
        <w:u w:val="none"/>
        <w:vertAlign w:val="baseline"/>
      </w:rPr>
    </w:lvl>
  </w:abstractNum>
  <w:abstractNum w:abstractNumId="6">
    <w:nsid w:val="281F61D4"/>
    <w:multiLevelType w:val="multilevel"/>
    <w:tmpl w:val="98E04E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AB7743D"/>
    <w:multiLevelType w:val="hybridMultilevel"/>
    <w:tmpl w:val="2CBC7B82"/>
    <w:lvl w:ilvl="0" w:tplc="93B4C2CC">
      <w:start w:val="1"/>
      <w:numFmt w:val="decimal"/>
      <w:lvlText w:val="%1."/>
      <w:lvlJc w:val="left"/>
      <w:pPr>
        <w:tabs>
          <w:tab w:val="num" w:pos="720"/>
        </w:tabs>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0057281"/>
    <w:multiLevelType w:val="hybridMultilevel"/>
    <w:tmpl w:val="E340CF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2BF1424"/>
    <w:multiLevelType w:val="hybridMultilevel"/>
    <w:tmpl w:val="9E522F92"/>
    <w:lvl w:ilvl="0" w:tplc="AB92A0DC">
      <w:numFmt w:val="bullet"/>
      <w:lvlText w:val="-"/>
      <w:lvlJc w:val="left"/>
      <w:pPr>
        <w:ind w:left="1080" w:hanging="360"/>
      </w:pPr>
      <w:rPr>
        <w:rFonts w:ascii="Times New Roman" w:eastAsia="Times New Roman" w:hAnsi="Times New Roman" w:cs="Times New Roman" w:hint="default"/>
        <w:sz w:val="24"/>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343C26CE"/>
    <w:multiLevelType w:val="hybridMultilevel"/>
    <w:tmpl w:val="B31E27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2A3D68"/>
    <w:multiLevelType w:val="multilevel"/>
    <w:tmpl w:val="09B844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94C5574"/>
    <w:multiLevelType w:val="hybridMultilevel"/>
    <w:tmpl w:val="F8F0C5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2366667"/>
    <w:multiLevelType w:val="multilevel"/>
    <w:tmpl w:val="7DAEE6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3AC5EDF"/>
    <w:multiLevelType w:val="hybridMultilevel"/>
    <w:tmpl w:val="910ACF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3EC7F7B"/>
    <w:multiLevelType w:val="multilevel"/>
    <w:tmpl w:val="BBECCF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F954B12"/>
    <w:multiLevelType w:val="multilevel"/>
    <w:tmpl w:val="893C6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52B950AD"/>
    <w:multiLevelType w:val="multilevel"/>
    <w:tmpl w:val="7F6CCD6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559A4CB6"/>
    <w:multiLevelType w:val="multilevel"/>
    <w:tmpl w:val="68E69A84"/>
    <w:lvl w:ilvl="0">
      <w:start w:val="1"/>
      <w:numFmt w:val="bullet"/>
      <w:lvlText w:val="●"/>
      <w:lvlJc w:val="left"/>
      <w:pPr>
        <w:ind w:left="720" w:firstLine="1080"/>
      </w:pPr>
      <w:rPr>
        <w:rFonts w:ascii="Arial" w:eastAsia="Arial" w:hAnsi="Arial" w:cs="Arial"/>
        <w:b w:val="0"/>
        <w:i w:val="0"/>
        <w:smallCaps w:val="0"/>
        <w:strike w:val="0"/>
        <w:color w:val="000000"/>
        <w:sz w:val="24"/>
        <w:szCs w:val="24"/>
        <w:u w:val="none"/>
        <w:vertAlign w:val="baseline"/>
      </w:rPr>
    </w:lvl>
    <w:lvl w:ilvl="1">
      <w:start w:val="1"/>
      <w:numFmt w:val="bullet"/>
      <w:lvlText w:val="○"/>
      <w:lvlJc w:val="left"/>
      <w:pPr>
        <w:ind w:left="1440" w:firstLine="2520"/>
      </w:pPr>
      <w:rPr>
        <w:rFonts w:ascii="Arial" w:eastAsia="Arial" w:hAnsi="Arial" w:cs="Arial"/>
        <w:b w:val="0"/>
        <w:i w:val="0"/>
        <w:smallCaps w:val="0"/>
        <w:strike w:val="0"/>
        <w:color w:val="000000"/>
        <w:sz w:val="24"/>
        <w:szCs w:val="24"/>
        <w:u w:val="none"/>
        <w:vertAlign w:val="baseline"/>
      </w:rPr>
    </w:lvl>
    <w:lvl w:ilvl="2">
      <w:start w:val="1"/>
      <w:numFmt w:val="bullet"/>
      <w:lvlText w:val="■"/>
      <w:lvlJc w:val="left"/>
      <w:pPr>
        <w:ind w:left="2160" w:firstLine="3960"/>
      </w:pPr>
      <w:rPr>
        <w:rFonts w:ascii="Arial" w:eastAsia="Arial" w:hAnsi="Arial" w:cs="Arial"/>
        <w:b w:val="0"/>
        <w:i w:val="0"/>
        <w:smallCaps w:val="0"/>
        <w:strike w:val="0"/>
        <w:color w:val="000000"/>
        <w:sz w:val="24"/>
        <w:szCs w:val="24"/>
        <w:u w:val="none"/>
        <w:vertAlign w:val="baseline"/>
      </w:rPr>
    </w:lvl>
    <w:lvl w:ilvl="3">
      <w:start w:val="1"/>
      <w:numFmt w:val="bullet"/>
      <w:lvlText w:val="●"/>
      <w:lvlJc w:val="left"/>
      <w:pPr>
        <w:ind w:left="2880" w:firstLine="5400"/>
      </w:pPr>
      <w:rPr>
        <w:rFonts w:ascii="Arial" w:eastAsia="Arial" w:hAnsi="Arial" w:cs="Arial"/>
        <w:b w:val="0"/>
        <w:i w:val="0"/>
        <w:smallCaps w:val="0"/>
        <w:strike w:val="0"/>
        <w:color w:val="000000"/>
        <w:sz w:val="24"/>
        <w:szCs w:val="24"/>
        <w:u w:val="none"/>
        <w:vertAlign w:val="baseline"/>
      </w:rPr>
    </w:lvl>
    <w:lvl w:ilvl="4">
      <w:start w:val="1"/>
      <w:numFmt w:val="bullet"/>
      <w:lvlText w:val="○"/>
      <w:lvlJc w:val="left"/>
      <w:pPr>
        <w:ind w:left="3600" w:firstLine="6840"/>
      </w:pPr>
      <w:rPr>
        <w:rFonts w:ascii="Arial" w:eastAsia="Arial" w:hAnsi="Arial" w:cs="Arial"/>
        <w:b w:val="0"/>
        <w:i w:val="0"/>
        <w:smallCaps w:val="0"/>
        <w:strike w:val="0"/>
        <w:color w:val="000000"/>
        <w:sz w:val="24"/>
        <w:szCs w:val="24"/>
        <w:u w:val="none"/>
        <w:vertAlign w:val="baseline"/>
      </w:rPr>
    </w:lvl>
    <w:lvl w:ilvl="5">
      <w:start w:val="1"/>
      <w:numFmt w:val="bullet"/>
      <w:lvlText w:val="■"/>
      <w:lvlJc w:val="left"/>
      <w:pPr>
        <w:ind w:left="4320" w:firstLine="8280"/>
      </w:pPr>
      <w:rPr>
        <w:rFonts w:ascii="Arial" w:eastAsia="Arial" w:hAnsi="Arial" w:cs="Arial"/>
        <w:b w:val="0"/>
        <w:i w:val="0"/>
        <w:smallCaps w:val="0"/>
        <w:strike w:val="0"/>
        <w:color w:val="000000"/>
        <w:sz w:val="24"/>
        <w:szCs w:val="24"/>
        <w:u w:val="none"/>
        <w:vertAlign w:val="baseline"/>
      </w:rPr>
    </w:lvl>
    <w:lvl w:ilvl="6">
      <w:start w:val="1"/>
      <w:numFmt w:val="bullet"/>
      <w:lvlText w:val="●"/>
      <w:lvlJc w:val="left"/>
      <w:pPr>
        <w:ind w:left="5040" w:firstLine="9720"/>
      </w:pPr>
      <w:rPr>
        <w:rFonts w:ascii="Arial" w:eastAsia="Arial" w:hAnsi="Arial" w:cs="Arial"/>
        <w:b w:val="0"/>
        <w:i w:val="0"/>
        <w:smallCaps w:val="0"/>
        <w:strike w:val="0"/>
        <w:color w:val="000000"/>
        <w:sz w:val="24"/>
        <w:szCs w:val="24"/>
        <w:u w:val="none"/>
        <w:vertAlign w:val="baseline"/>
      </w:rPr>
    </w:lvl>
    <w:lvl w:ilvl="7">
      <w:start w:val="1"/>
      <w:numFmt w:val="bullet"/>
      <w:lvlText w:val="○"/>
      <w:lvlJc w:val="left"/>
      <w:pPr>
        <w:ind w:left="5760" w:firstLine="11160"/>
      </w:pPr>
      <w:rPr>
        <w:rFonts w:ascii="Arial" w:eastAsia="Arial" w:hAnsi="Arial" w:cs="Arial"/>
        <w:b w:val="0"/>
        <w:i w:val="0"/>
        <w:smallCaps w:val="0"/>
        <w:strike w:val="0"/>
        <w:color w:val="000000"/>
        <w:sz w:val="24"/>
        <w:szCs w:val="24"/>
        <w:u w:val="none"/>
        <w:vertAlign w:val="baseline"/>
      </w:rPr>
    </w:lvl>
    <w:lvl w:ilvl="8">
      <w:start w:val="1"/>
      <w:numFmt w:val="bullet"/>
      <w:lvlText w:val="■"/>
      <w:lvlJc w:val="left"/>
      <w:pPr>
        <w:ind w:left="6480" w:firstLine="12600"/>
      </w:pPr>
      <w:rPr>
        <w:rFonts w:ascii="Arial" w:eastAsia="Arial" w:hAnsi="Arial" w:cs="Arial"/>
        <w:b w:val="0"/>
        <w:i w:val="0"/>
        <w:smallCaps w:val="0"/>
        <w:strike w:val="0"/>
        <w:color w:val="000000"/>
        <w:sz w:val="24"/>
        <w:szCs w:val="24"/>
        <w:u w:val="none"/>
        <w:vertAlign w:val="baseline"/>
      </w:rPr>
    </w:lvl>
  </w:abstractNum>
  <w:abstractNum w:abstractNumId="19">
    <w:nsid w:val="5EBE59D3"/>
    <w:multiLevelType w:val="multilevel"/>
    <w:tmpl w:val="890E81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02D65DB"/>
    <w:multiLevelType w:val="multilevel"/>
    <w:tmpl w:val="BF883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7062800"/>
    <w:multiLevelType w:val="hybridMultilevel"/>
    <w:tmpl w:val="70108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05667F2"/>
    <w:multiLevelType w:val="hybridMultilevel"/>
    <w:tmpl w:val="6EB6B684"/>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A88067F"/>
    <w:multiLevelType w:val="hybridMultilevel"/>
    <w:tmpl w:val="B9D0F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F3E39EB"/>
    <w:multiLevelType w:val="multilevel"/>
    <w:tmpl w:val="EA0EB2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8"/>
  </w:num>
  <w:num w:numId="2">
    <w:abstractNumId w:val="5"/>
  </w:num>
  <w:num w:numId="3">
    <w:abstractNumId w:val="13"/>
  </w:num>
  <w:num w:numId="4">
    <w:abstractNumId w:val="17"/>
  </w:num>
  <w:num w:numId="5">
    <w:abstractNumId w:val="16"/>
  </w:num>
  <w:num w:numId="6">
    <w:abstractNumId w:val="4"/>
  </w:num>
  <w:num w:numId="7">
    <w:abstractNumId w:val="3"/>
  </w:num>
  <w:num w:numId="8">
    <w:abstractNumId w:val="11"/>
  </w:num>
  <w:num w:numId="9">
    <w:abstractNumId w:val="6"/>
  </w:num>
  <w:num w:numId="10">
    <w:abstractNumId w:val="2"/>
  </w:num>
  <w:num w:numId="11">
    <w:abstractNumId w:val="24"/>
  </w:num>
  <w:num w:numId="12">
    <w:abstractNumId w:val="0"/>
  </w:num>
  <w:num w:numId="13">
    <w:abstractNumId w:val="15"/>
  </w:num>
  <w:num w:numId="14">
    <w:abstractNumId w:val="19"/>
  </w:num>
  <w:num w:numId="15">
    <w:abstractNumId w:val="20"/>
  </w:num>
  <w:num w:numId="16">
    <w:abstractNumId w:val="10"/>
  </w:num>
  <w:num w:numId="17">
    <w:abstractNumId w:val="12"/>
  </w:num>
  <w:num w:numId="18">
    <w:abstractNumId w:val="14"/>
  </w:num>
  <w:num w:numId="19">
    <w:abstractNumId w:val="7"/>
  </w:num>
  <w:num w:numId="20">
    <w:abstractNumId w:val="21"/>
  </w:num>
  <w:num w:numId="21">
    <w:abstractNumId w:val="9"/>
  </w:num>
  <w:num w:numId="22">
    <w:abstractNumId w:val="1"/>
  </w:num>
  <w:num w:numId="23">
    <w:abstractNumId w:val="22"/>
  </w:num>
  <w:num w:numId="24">
    <w:abstractNumId w:val="8"/>
  </w:num>
  <w:num w:numId="25">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onica vargas san">
    <w15:presenceInfo w15:providerId="None" w15:userId="veronica vargas 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67E71"/>
    <w:rsid w:val="00002F31"/>
    <w:rsid w:val="00014E7C"/>
    <w:rsid w:val="00015687"/>
    <w:rsid w:val="00016450"/>
    <w:rsid w:val="00042CB0"/>
    <w:rsid w:val="00044826"/>
    <w:rsid w:val="0004547E"/>
    <w:rsid w:val="00047568"/>
    <w:rsid w:val="00047948"/>
    <w:rsid w:val="00071560"/>
    <w:rsid w:val="00083387"/>
    <w:rsid w:val="000A7A0A"/>
    <w:rsid w:val="000C4B63"/>
    <w:rsid w:val="000D38D5"/>
    <w:rsid w:val="000D3A14"/>
    <w:rsid w:val="000D6A83"/>
    <w:rsid w:val="000E69A3"/>
    <w:rsid w:val="000F0AC6"/>
    <w:rsid w:val="000F6CDF"/>
    <w:rsid w:val="00100727"/>
    <w:rsid w:val="00104563"/>
    <w:rsid w:val="001206C1"/>
    <w:rsid w:val="00132243"/>
    <w:rsid w:val="001504AC"/>
    <w:rsid w:val="0015285F"/>
    <w:rsid w:val="00162CC0"/>
    <w:rsid w:val="001665A6"/>
    <w:rsid w:val="001778AA"/>
    <w:rsid w:val="00184286"/>
    <w:rsid w:val="001B5B4A"/>
    <w:rsid w:val="001F6DD0"/>
    <w:rsid w:val="001F70EA"/>
    <w:rsid w:val="00203FF9"/>
    <w:rsid w:val="00204783"/>
    <w:rsid w:val="00227612"/>
    <w:rsid w:val="00254DC6"/>
    <w:rsid w:val="00256C82"/>
    <w:rsid w:val="002627E6"/>
    <w:rsid w:val="00293C12"/>
    <w:rsid w:val="002975A6"/>
    <w:rsid w:val="002B4294"/>
    <w:rsid w:val="002C26CA"/>
    <w:rsid w:val="003059A2"/>
    <w:rsid w:val="003121E6"/>
    <w:rsid w:val="0032058D"/>
    <w:rsid w:val="00323CD4"/>
    <w:rsid w:val="00334511"/>
    <w:rsid w:val="00334A57"/>
    <w:rsid w:val="0034263D"/>
    <w:rsid w:val="003611CB"/>
    <w:rsid w:val="00376CD2"/>
    <w:rsid w:val="003872E5"/>
    <w:rsid w:val="003924A3"/>
    <w:rsid w:val="00393A17"/>
    <w:rsid w:val="003A686E"/>
    <w:rsid w:val="003A6C47"/>
    <w:rsid w:val="003B34A6"/>
    <w:rsid w:val="003C0DC8"/>
    <w:rsid w:val="003C10B8"/>
    <w:rsid w:val="003C61B1"/>
    <w:rsid w:val="003E1278"/>
    <w:rsid w:val="003F30BD"/>
    <w:rsid w:val="003F357E"/>
    <w:rsid w:val="004003C8"/>
    <w:rsid w:val="00433857"/>
    <w:rsid w:val="00441DD5"/>
    <w:rsid w:val="00446061"/>
    <w:rsid w:val="00450310"/>
    <w:rsid w:val="00450C1D"/>
    <w:rsid w:val="00457776"/>
    <w:rsid w:val="00457F1F"/>
    <w:rsid w:val="004638E0"/>
    <w:rsid w:val="00480CBF"/>
    <w:rsid w:val="004940A9"/>
    <w:rsid w:val="004952D3"/>
    <w:rsid w:val="004E671E"/>
    <w:rsid w:val="004E7BB1"/>
    <w:rsid w:val="004F08AF"/>
    <w:rsid w:val="004F54E7"/>
    <w:rsid w:val="0051380D"/>
    <w:rsid w:val="00515A04"/>
    <w:rsid w:val="00543CAD"/>
    <w:rsid w:val="0055284A"/>
    <w:rsid w:val="00560EA0"/>
    <w:rsid w:val="00567E71"/>
    <w:rsid w:val="00582F64"/>
    <w:rsid w:val="0059431D"/>
    <w:rsid w:val="00595ECF"/>
    <w:rsid w:val="005A34FF"/>
    <w:rsid w:val="005B0928"/>
    <w:rsid w:val="005B28F9"/>
    <w:rsid w:val="005B4FC2"/>
    <w:rsid w:val="005C2D4E"/>
    <w:rsid w:val="005C3C57"/>
    <w:rsid w:val="005D44BC"/>
    <w:rsid w:val="005E69B5"/>
    <w:rsid w:val="005F600B"/>
    <w:rsid w:val="006016BD"/>
    <w:rsid w:val="00630978"/>
    <w:rsid w:val="006439EC"/>
    <w:rsid w:val="00644547"/>
    <w:rsid w:val="00650C45"/>
    <w:rsid w:val="0067506A"/>
    <w:rsid w:val="00680F11"/>
    <w:rsid w:val="006A12CD"/>
    <w:rsid w:val="006A2FA3"/>
    <w:rsid w:val="006A3CB6"/>
    <w:rsid w:val="006C0A30"/>
    <w:rsid w:val="006C46D7"/>
    <w:rsid w:val="006F5911"/>
    <w:rsid w:val="007016C4"/>
    <w:rsid w:val="00711539"/>
    <w:rsid w:val="0071335E"/>
    <w:rsid w:val="00735B30"/>
    <w:rsid w:val="00743AFE"/>
    <w:rsid w:val="00756D07"/>
    <w:rsid w:val="007640AB"/>
    <w:rsid w:val="00764478"/>
    <w:rsid w:val="00772510"/>
    <w:rsid w:val="0077744E"/>
    <w:rsid w:val="00777872"/>
    <w:rsid w:val="00777FAF"/>
    <w:rsid w:val="00797AF0"/>
    <w:rsid w:val="007A05BE"/>
    <w:rsid w:val="007A3B17"/>
    <w:rsid w:val="007A5470"/>
    <w:rsid w:val="007C4607"/>
    <w:rsid w:val="007F26AF"/>
    <w:rsid w:val="00802DE9"/>
    <w:rsid w:val="008038F2"/>
    <w:rsid w:val="00805002"/>
    <w:rsid w:val="00806722"/>
    <w:rsid w:val="00823FC0"/>
    <w:rsid w:val="008268DC"/>
    <w:rsid w:val="00834B51"/>
    <w:rsid w:val="00853287"/>
    <w:rsid w:val="0085386F"/>
    <w:rsid w:val="00860596"/>
    <w:rsid w:val="00882377"/>
    <w:rsid w:val="008831D3"/>
    <w:rsid w:val="00891D82"/>
    <w:rsid w:val="008A4057"/>
    <w:rsid w:val="008B71F6"/>
    <w:rsid w:val="008E1519"/>
    <w:rsid w:val="008E275E"/>
    <w:rsid w:val="00902710"/>
    <w:rsid w:val="00910F63"/>
    <w:rsid w:val="0092442C"/>
    <w:rsid w:val="00930A0C"/>
    <w:rsid w:val="00937F70"/>
    <w:rsid w:val="00951270"/>
    <w:rsid w:val="00954BFF"/>
    <w:rsid w:val="00960C54"/>
    <w:rsid w:val="009620B3"/>
    <w:rsid w:val="00971111"/>
    <w:rsid w:val="0097166C"/>
    <w:rsid w:val="00975DC7"/>
    <w:rsid w:val="0098587C"/>
    <w:rsid w:val="00992666"/>
    <w:rsid w:val="009A1780"/>
    <w:rsid w:val="009A5BC9"/>
    <w:rsid w:val="009A72DB"/>
    <w:rsid w:val="009B1AF8"/>
    <w:rsid w:val="009C6E0E"/>
    <w:rsid w:val="009D04CD"/>
    <w:rsid w:val="009D1FE8"/>
    <w:rsid w:val="009F1D27"/>
    <w:rsid w:val="00A068FD"/>
    <w:rsid w:val="00A07E27"/>
    <w:rsid w:val="00A10E0A"/>
    <w:rsid w:val="00A21BFA"/>
    <w:rsid w:val="00A43F51"/>
    <w:rsid w:val="00A66618"/>
    <w:rsid w:val="00A6765A"/>
    <w:rsid w:val="00A83618"/>
    <w:rsid w:val="00A96F74"/>
    <w:rsid w:val="00AF0E51"/>
    <w:rsid w:val="00AF3290"/>
    <w:rsid w:val="00AF797E"/>
    <w:rsid w:val="00B13789"/>
    <w:rsid w:val="00B22C3C"/>
    <w:rsid w:val="00B3392D"/>
    <w:rsid w:val="00B47F1D"/>
    <w:rsid w:val="00B57BD0"/>
    <w:rsid w:val="00B64F5B"/>
    <w:rsid w:val="00B81AD3"/>
    <w:rsid w:val="00B82DDF"/>
    <w:rsid w:val="00B83666"/>
    <w:rsid w:val="00B94C00"/>
    <w:rsid w:val="00BA1B59"/>
    <w:rsid w:val="00BB66DE"/>
    <w:rsid w:val="00BC42FA"/>
    <w:rsid w:val="00BC7003"/>
    <w:rsid w:val="00BD3FA8"/>
    <w:rsid w:val="00BF1729"/>
    <w:rsid w:val="00BF7753"/>
    <w:rsid w:val="00C0272B"/>
    <w:rsid w:val="00C10988"/>
    <w:rsid w:val="00C20903"/>
    <w:rsid w:val="00C23C06"/>
    <w:rsid w:val="00C524A2"/>
    <w:rsid w:val="00C5575C"/>
    <w:rsid w:val="00C70CB6"/>
    <w:rsid w:val="00C76D84"/>
    <w:rsid w:val="00C80379"/>
    <w:rsid w:val="00C87092"/>
    <w:rsid w:val="00CB03FE"/>
    <w:rsid w:val="00CB0B82"/>
    <w:rsid w:val="00CB0EFB"/>
    <w:rsid w:val="00D04834"/>
    <w:rsid w:val="00D14946"/>
    <w:rsid w:val="00D41C10"/>
    <w:rsid w:val="00D64C9B"/>
    <w:rsid w:val="00D76EE5"/>
    <w:rsid w:val="00D93426"/>
    <w:rsid w:val="00DA6109"/>
    <w:rsid w:val="00DB0880"/>
    <w:rsid w:val="00DB2AC0"/>
    <w:rsid w:val="00DC2941"/>
    <w:rsid w:val="00DD1035"/>
    <w:rsid w:val="00DD349A"/>
    <w:rsid w:val="00DD478C"/>
    <w:rsid w:val="00DF2568"/>
    <w:rsid w:val="00E108F7"/>
    <w:rsid w:val="00E13516"/>
    <w:rsid w:val="00E227C5"/>
    <w:rsid w:val="00E239BA"/>
    <w:rsid w:val="00E52389"/>
    <w:rsid w:val="00E63CAB"/>
    <w:rsid w:val="00E77D36"/>
    <w:rsid w:val="00E81644"/>
    <w:rsid w:val="00E81E0C"/>
    <w:rsid w:val="00E925A2"/>
    <w:rsid w:val="00E941D0"/>
    <w:rsid w:val="00E9469E"/>
    <w:rsid w:val="00EA22E5"/>
    <w:rsid w:val="00EA52E6"/>
    <w:rsid w:val="00EA74B3"/>
    <w:rsid w:val="00EB7118"/>
    <w:rsid w:val="00EC05CE"/>
    <w:rsid w:val="00ED5948"/>
    <w:rsid w:val="00EF2C59"/>
    <w:rsid w:val="00EF67AB"/>
    <w:rsid w:val="00F006DA"/>
    <w:rsid w:val="00F01CCB"/>
    <w:rsid w:val="00F037AF"/>
    <w:rsid w:val="00F10309"/>
    <w:rsid w:val="00F12567"/>
    <w:rsid w:val="00F16728"/>
    <w:rsid w:val="00F21E56"/>
    <w:rsid w:val="00F40DD8"/>
    <w:rsid w:val="00F41D6E"/>
    <w:rsid w:val="00F43F7E"/>
    <w:rsid w:val="00F46526"/>
    <w:rsid w:val="00F66C6D"/>
    <w:rsid w:val="00F7484E"/>
    <w:rsid w:val="00F9745F"/>
    <w:rsid w:val="00FC6C36"/>
    <w:rsid w:val="00FD1DB5"/>
    <w:rsid w:val="00FF64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F12D067"/>
  <w15:docId w15:val="{76019630-1002-4455-819F-7463C8AF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F5B"/>
  </w:style>
  <w:style w:type="paragraph" w:styleId="Ttulo1">
    <w:name w:val="heading 1"/>
    <w:basedOn w:val="Normal1"/>
    <w:next w:val="Normal1"/>
    <w:rsid w:val="00567E71"/>
    <w:pPr>
      <w:keepNext/>
      <w:keepLines/>
      <w:spacing w:before="480" w:after="120"/>
      <w:contextualSpacing/>
      <w:outlineLvl w:val="0"/>
    </w:pPr>
    <w:rPr>
      <w:b/>
      <w:sz w:val="48"/>
      <w:szCs w:val="48"/>
    </w:rPr>
  </w:style>
  <w:style w:type="paragraph" w:styleId="Ttulo2">
    <w:name w:val="heading 2"/>
    <w:basedOn w:val="Normal1"/>
    <w:next w:val="Normal1"/>
    <w:rsid w:val="00567E71"/>
    <w:pPr>
      <w:keepNext/>
      <w:keepLines/>
      <w:spacing w:before="360" w:after="80"/>
      <w:contextualSpacing/>
      <w:outlineLvl w:val="1"/>
    </w:pPr>
    <w:rPr>
      <w:b/>
      <w:sz w:val="36"/>
      <w:szCs w:val="36"/>
    </w:rPr>
  </w:style>
  <w:style w:type="paragraph" w:styleId="Ttulo3">
    <w:name w:val="heading 3"/>
    <w:basedOn w:val="Normal1"/>
    <w:next w:val="Normal1"/>
    <w:rsid w:val="00567E71"/>
    <w:pPr>
      <w:keepNext/>
      <w:keepLines/>
      <w:spacing w:before="280" w:after="80"/>
      <w:contextualSpacing/>
      <w:outlineLvl w:val="2"/>
    </w:pPr>
    <w:rPr>
      <w:b/>
      <w:sz w:val="28"/>
      <w:szCs w:val="28"/>
    </w:rPr>
  </w:style>
  <w:style w:type="paragraph" w:styleId="Ttulo4">
    <w:name w:val="heading 4"/>
    <w:basedOn w:val="Normal1"/>
    <w:next w:val="Normal1"/>
    <w:rsid w:val="00567E71"/>
    <w:pPr>
      <w:keepNext/>
      <w:keepLines/>
      <w:spacing w:before="240" w:after="40"/>
      <w:contextualSpacing/>
      <w:outlineLvl w:val="3"/>
    </w:pPr>
    <w:rPr>
      <w:b/>
      <w:sz w:val="24"/>
      <w:szCs w:val="24"/>
    </w:rPr>
  </w:style>
  <w:style w:type="paragraph" w:styleId="Ttulo5">
    <w:name w:val="heading 5"/>
    <w:basedOn w:val="Normal1"/>
    <w:next w:val="Normal1"/>
    <w:rsid w:val="00567E71"/>
    <w:pPr>
      <w:keepNext/>
      <w:keepLines/>
      <w:spacing w:before="220" w:after="40"/>
      <w:contextualSpacing/>
      <w:outlineLvl w:val="4"/>
    </w:pPr>
    <w:rPr>
      <w:b/>
    </w:rPr>
  </w:style>
  <w:style w:type="paragraph" w:styleId="Ttulo6">
    <w:name w:val="heading 6"/>
    <w:basedOn w:val="Normal1"/>
    <w:next w:val="Normal1"/>
    <w:rsid w:val="00567E71"/>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567E71"/>
  </w:style>
  <w:style w:type="table" w:customStyle="1" w:styleId="TableNormal">
    <w:name w:val="Table Normal"/>
    <w:rsid w:val="00567E71"/>
    <w:tblPr>
      <w:tblCellMar>
        <w:top w:w="0" w:type="dxa"/>
        <w:left w:w="0" w:type="dxa"/>
        <w:bottom w:w="0" w:type="dxa"/>
        <w:right w:w="0" w:type="dxa"/>
      </w:tblCellMar>
    </w:tblPr>
  </w:style>
  <w:style w:type="paragraph" w:styleId="Puesto">
    <w:name w:val="Title"/>
    <w:basedOn w:val="Normal1"/>
    <w:next w:val="Normal1"/>
    <w:rsid w:val="00567E71"/>
    <w:pPr>
      <w:keepNext/>
      <w:keepLines/>
      <w:spacing w:before="480" w:after="120"/>
      <w:contextualSpacing/>
    </w:pPr>
    <w:rPr>
      <w:b/>
      <w:sz w:val="72"/>
      <w:szCs w:val="72"/>
    </w:rPr>
  </w:style>
  <w:style w:type="paragraph" w:styleId="Subttulo">
    <w:name w:val="Subtitle"/>
    <w:basedOn w:val="Normal1"/>
    <w:next w:val="Normal1"/>
    <w:rsid w:val="00567E71"/>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567E71"/>
    <w:tblPr>
      <w:tblStyleRowBandSize w:val="1"/>
      <w:tblStyleColBandSize w:val="1"/>
      <w:tblCellMar>
        <w:top w:w="0" w:type="dxa"/>
        <w:left w:w="0" w:type="dxa"/>
        <w:bottom w:w="0" w:type="dxa"/>
        <w:right w:w="0" w:type="dxa"/>
      </w:tblCellMar>
    </w:tblPr>
  </w:style>
  <w:style w:type="table" w:customStyle="1" w:styleId="a0">
    <w:basedOn w:val="TableNormal"/>
    <w:rsid w:val="00567E71"/>
    <w:tblPr>
      <w:tblStyleRowBandSize w:val="1"/>
      <w:tblStyleColBandSize w:val="1"/>
      <w:tblCellMar>
        <w:top w:w="0" w:type="dxa"/>
        <w:left w:w="0" w:type="dxa"/>
        <w:bottom w:w="0" w:type="dxa"/>
        <w:right w:w="0" w:type="dxa"/>
      </w:tblCellMar>
    </w:tblPr>
  </w:style>
  <w:style w:type="table" w:customStyle="1" w:styleId="a1">
    <w:basedOn w:val="TableNormal"/>
    <w:rsid w:val="00567E71"/>
    <w:tblPr>
      <w:tblStyleRowBandSize w:val="1"/>
      <w:tblStyleColBandSize w:val="1"/>
      <w:tblCellMar>
        <w:top w:w="0" w:type="dxa"/>
        <w:left w:w="108" w:type="dxa"/>
        <w:bottom w:w="0" w:type="dxa"/>
        <w:right w:w="108" w:type="dxa"/>
      </w:tblCellMar>
    </w:tblPr>
  </w:style>
  <w:style w:type="table" w:customStyle="1" w:styleId="a2">
    <w:basedOn w:val="TableNormal"/>
    <w:rsid w:val="00567E71"/>
    <w:tblPr>
      <w:tblStyleRowBandSize w:val="1"/>
      <w:tblStyleColBandSize w:val="1"/>
      <w:tblCellMar>
        <w:top w:w="0" w:type="dxa"/>
        <w:left w:w="70" w:type="dxa"/>
        <w:bottom w:w="0" w:type="dxa"/>
        <w:right w:w="70" w:type="dxa"/>
      </w:tblCellMar>
    </w:tblPr>
  </w:style>
  <w:style w:type="table" w:customStyle="1" w:styleId="a3">
    <w:basedOn w:val="TableNormal"/>
    <w:rsid w:val="00567E71"/>
    <w:tblPr>
      <w:tblStyleRowBandSize w:val="1"/>
      <w:tblStyleColBandSize w:val="1"/>
      <w:tblCellMar>
        <w:top w:w="0" w:type="dxa"/>
        <w:left w:w="108" w:type="dxa"/>
        <w:bottom w:w="0" w:type="dxa"/>
        <w:right w:w="108" w:type="dxa"/>
      </w:tblCellMar>
    </w:tblPr>
  </w:style>
  <w:style w:type="table" w:customStyle="1" w:styleId="a4">
    <w:basedOn w:val="TableNormal"/>
    <w:rsid w:val="00567E71"/>
    <w:tblPr>
      <w:tblStyleRowBandSize w:val="1"/>
      <w:tblStyleColBandSize w:val="1"/>
      <w:tblCellMar>
        <w:top w:w="0" w:type="dxa"/>
        <w:left w:w="70" w:type="dxa"/>
        <w:bottom w:w="0" w:type="dxa"/>
        <w:right w:w="70" w:type="dxa"/>
      </w:tblCellMar>
    </w:tblPr>
  </w:style>
  <w:style w:type="table" w:customStyle="1" w:styleId="a5">
    <w:basedOn w:val="TableNormal"/>
    <w:rsid w:val="00567E71"/>
    <w:tblPr>
      <w:tblStyleRowBandSize w:val="1"/>
      <w:tblStyleColBandSize w:val="1"/>
      <w:tblCellMar>
        <w:top w:w="0" w:type="dxa"/>
        <w:left w:w="108" w:type="dxa"/>
        <w:bottom w:w="0" w:type="dxa"/>
        <w:right w:w="108" w:type="dxa"/>
      </w:tblCellMar>
    </w:tblPr>
  </w:style>
  <w:style w:type="table" w:customStyle="1" w:styleId="a6">
    <w:basedOn w:val="TableNormal"/>
    <w:rsid w:val="00567E71"/>
    <w:tblPr>
      <w:tblStyleRowBandSize w:val="1"/>
      <w:tblStyleColBandSize w:val="1"/>
      <w:tblCellMar>
        <w:top w:w="0" w:type="dxa"/>
        <w:left w:w="108" w:type="dxa"/>
        <w:bottom w:w="0" w:type="dxa"/>
        <w:right w:w="108" w:type="dxa"/>
      </w:tblCellMar>
    </w:tblPr>
  </w:style>
  <w:style w:type="table" w:customStyle="1" w:styleId="a7">
    <w:basedOn w:val="TableNormal"/>
    <w:rsid w:val="00567E71"/>
    <w:tblPr>
      <w:tblStyleRowBandSize w:val="1"/>
      <w:tblStyleColBandSize w:val="1"/>
      <w:tblCellMar>
        <w:top w:w="0" w:type="dxa"/>
        <w:left w:w="70" w:type="dxa"/>
        <w:bottom w:w="0" w:type="dxa"/>
        <w:right w:w="70" w:type="dxa"/>
      </w:tblCellMar>
    </w:tblPr>
  </w:style>
  <w:style w:type="table" w:customStyle="1" w:styleId="a8">
    <w:basedOn w:val="TableNormal"/>
    <w:rsid w:val="00567E71"/>
    <w:tblPr>
      <w:tblStyleRowBandSize w:val="1"/>
      <w:tblStyleColBandSize w:val="1"/>
      <w:tblCellMar>
        <w:top w:w="0" w:type="dxa"/>
        <w:left w:w="108" w:type="dxa"/>
        <w:bottom w:w="0" w:type="dxa"/>
        <w:right w:w="108" w:type="dxa"/>
      </w:tblCellMar>
    </w:tblPr>
  </w:style>
  <w:style w:type="table" w:customStyle="1" w:styleId="a9">
    <w:basedOn w:val="TableNormal"/>
    <w:rsid w:val="00567E71"/>
    <w:tblPr>
      <w:tblStyleRowBandSize w:val="1"/>
      <w:tblStyleColBandSize w:val="1"/>
      <w:tblCellMar>
        <w:top w:w="0" w:type="dxa"/>
        <w:left w:w="70" w:type="dxa"/>
        <w:bottom w:w="0" w:type="dxa"/>
        <w:right w:w="70" w:type="dxa"/>
      </w:tblCellMar>
    </w:tblPr>
  </w:style>
  <w:style w:type="table" w:customStyle="1" w:styleId="aa">
    <w:basedOn w:val="TableNormal"/>
    <w:rsid w:val="00567E71"/>
    <w:tblPr>
      <w:tblStyleRowBandSize w:val="1"/>
      <w:tblStyleColBandSize w:val="1"/>
      <w:tblCellMar>
        <w:top w:w="0" w:type="dxa"/>
        <w:left w:w="108" w:type="dxa"/>
        <w:bottom w:w="0" w:type="dxa"/>
        <w:right w:w="108" w:type="dxa"/>
      </w:tblCellMar>
    </w:tblPr>
  </w:style>
  <w:style w:type="table" w:customStyle="1" w:styleId="ab">
    <w:basedOn w:val="TableNormal"/>
    <w:rsid w:val="00567E71"/>
    <w:tblPr>
      <w:tblStyleRowBandSize w:val="1"/>
      <w:tblStyleColBandSize w:val="1"/>
      <w:tblCellMar>
        <w:top w:w="0" w:type="dxa"/>
        <w:left w:w="70" w:type="dxa"/>
        <w:bottom w:w="0" w:type="dxa"/>
        <w:right w:w="70" w:type="dxa"/>
      </w:tblCellMar>
    </w:tblPr>
  </w:style>
  <w:style w:type="table" w:customStyle="1" w:styleId="ac">
    <w:basedOn w:val="TableNormal"/>
    <w:rsid w:val="00567E71"/>
    <w:tblPr>
      <w:tblStyleRowBandSize w:val="1"/>
      <w:tblStyleColBandSize w:val="1"/>
      <w:tblCellMar>
        <w:top w:w="0" w:type="dxa"/>
        <w:left w:w="108" w:type="dxa"/>
        <w:bottom w:w="0" w:type="dxa"/>
        <w:right w:w="108" w:type="dxa"/>
      </w:tblCellMar>
    </w:tblPr>
  </w:style>
  <w:style w:type="table" w:customStyle="1" w:styleId="ad">
    <w:basedOn w:val="TableNormal"/>
    <w:rsid w:val="00567E71"/>
    <w:tblPr>
      <w:tblStyleRowBandSize w:val="1"/>
      <w:tblStyleColBandSize w:val="1"/>
      <w:tblCellMar>
        <w:top w:w="0" w:type="dxa"/>
        <w:left w:w="70" w:type="dxa"/>
        <w:bottom w:w="0" w:type="dxa"/>
        <w:right w:w="70" w:type="dxa"/>
      </w:tblCellMar>
    </w:tblPr>
  </w:style>
  <w:style w:type="table" w:customStyle="1" w:styleId="ae">
    <w:basedOn w:val="TableNormal"/>
    <w:rsid w:val="00567E71"/>
    <w:tblPr>
      <w:tblStyleRowBandSize w:val="1"/>
      <w:tblStyleColBandSize w:val="1"/>
      <w:tblCellMar>
        <w:top w:w="0" w:type="dxa"/>
        <w:left w:w="70" w:type="dxa"/>
        <w:bottom w:w="0" w:type="dxa"/>
        <w:right w:w="70" w:type="dxa"/>
      </w:tblCellMar>
    </w:tblPr>
  </w:style>
  <w:style w:type="table" w:customStyle="1" w:styleId="af">
    <w:basedOn w:val="TableNormal"/>
    <w:rsid w:val="00567E71"/>
    <w:tblPr>
      <w:tblStyleRowBandSize w:val="1"/>
      <w:tblStyleColBandSize w:val="1"/>
      <w:tblCellMar>
        <w:top w:w="0" w:type="dxa"/>
        <w:left w:w="70" w:type="dxa"/>
        <w:bottom w:w="0" w:type="dxa"/>
        <w:right w:w="70" w:type="dxa"/>
      </w:tblCellMar>
    </w:tblPr>
  </w:style>
  <w:style w:type="table" w:customStyle="1" w:styleId="af0">
    <w:basedOn w:val="TableNormal"/>
    <w:rsid w:val="00567E71"/>
    <w:tblPr>
      <w:tblStyleRowBandSize w:val="1"/>
      <w:tblStyleColBandSize w:val="1"/>
      <w:tblCellMar>
        <w:top w:w="0" w:type="dxa"/>
        <w:left w:w="70" w:type="dxa"/>
        <w:bottom w:w="0" w:type="dxa"/>
        <w:right w:w="70" w:type="dxa"/>
      </w:tblCellMar>
    </w:tblPr>
  </w:style>
  <w:style w:type="table" w:customStyle="1" w:styleId="af1">
    <w:basedOn w:val="TableNormal"/>
    <w:rsid w:val="00567E71"/>
    <w:tblPr>
      <w:tblStyleRowBandSize w:val="1"/>
      <w:tblStyleColBandSize w:val="1"/>
      <w:tblCellMar>
        <w:top w:w="0" w:type="dxa"/>
        <w:left w:w="70" w:type="dxa"/>
        <w:bottom w:w="0" w:type="dxa"/>
        <w:right w:w="70" w:type="dxa"/>
      </w:tblCellMar>
    </w:tblPr>
  </w:style>
  <w:style w:type="table" w:customStyle="1" w:styleId="af2">
    <w:basedOn w:val="TableNormal"/>
    <w:rsid w:val="00567E71"/>
    <w:tblPr>
      <w:tblStyleRowBandSize w:val="1"/>
      <w:tblStyleColBandSize w:val="1"/>
      <w:tblCellMar>
        <w:top w:w="0" w:type="dxa"/>
        <w:left w:w="70" w:type="dxa"/>
        <w:bottom w:w="0" w:type="dxa"/>
        <w:right w:w="70" w:type="dxa"/>
      </w:tblCellMar>
    </w:tblPr>
  </w:style>
  <w:style w:type="table" w:customStyle="1" w:styleId="af3">
    <w:basedOn w:val="TableNormal"/>
    <w:rsid w:val="00567E71"/>
    <w:tblPr>
      <w:tblStyleRowBandSize w:val="1"/>
      <w:tblStyleColBandSize w:val="1"/>
      <w:tblCellMar>
        <w:top w:w="0" w:type="dxa"/>
        <w:left w:w="70" w:type="dxa"/>
        <w:bottom w:w="0" w:type="dxa"/>
        <w:right w:w="70" w:type="dxa"/>
      </w:tblCellMar>
    </w:tblPr>
  </w:style>
  <w:style w:type="table" w:customStyle="1" w:styleId="af4">
    <w:basedOn w:val="TableNormal"/>
    <w:rsid w:val="00567E71"/>
    <w:tblPr>
      <w:tblStyleRowBandSize w:val="1"/>
      <w:tblStyleColBandSize w:val="1"/>
      <w:tblCellMar>
        <w:top w:w="0" w:type="dxa"/>
        <w:left w:w="70" w:type="dxa"/>
        <w:bottom w:w="0" w:type="dxa"/>
        <w:right w:w="70" w:type="dxa"/>
      </w:tblCellMar>
    </w:tblPr>
  </w:style>
  <w:style w:type="table" w:customStyle="1" w:styleId="af5">
    <w:basedOn w:val="TableNormal"/>
    <w:rsid w:val="00567E71"/>
    <w:tblPr>
      <w:tblStyleRowBandSize w:val="1"/>
      <w:tblStyleColBandSize w:val="1"/>
      <w:tblCellMar>
        <w:top w:w="0" w:type="dxa"/>
        <w:left w:w="70" w:type="dxa"/>
        <w:bottom w:w="0" w:type="dxa"/>
        <w:right w:w="70" w:type="dxa"/>
      </w:tblCellMar>
    </w:tblPr>
  </w:style>
  <w:style w:type="table" w:customStyle="1" w:styleId="af6">
    <w:basedOn w:val="TableNormal"/>
    <w:rsid w:val="00567E71"/>
    <w:tblPr>
      <w:tblStyleRowBandSize w:val="1"/>
      <w:tblStyleColBandSize w:val="1"/>
      <w:tblCellMar>
        <w:top w:w="0" w:type="dxa"/>
        <w:left w:w="70" w:type="dxa"/>
        <w:bottom w:w="0" w:type="dxa"/>
        <w:right w:w="70" w:type="dxa"/>
      </w:tblCellMar>
    </w:tblPr>
  </w:style>
  <w:style w:type="table" w:customStyle="1" w:styleId="af7">
    <w:basedOn w:val="TableNormal"/>
    <w:rsid w:val="00567E71"/>
    <w:tblPr>
      <w:tblStyleRowBandSize w:val="1"/>
      <w:tblStyleColBandSize w:val="1"/>
      <w:tblCellMar>
        <w:top w:w="0" w:type="dxa"/>
        <w:left w:w="70" w:type="dxa"/>
        <w:bottom w:w="0" w:type="dxa"/>
        <w:right w:w="70" w:type="dxa"/>
      </w:tblCellMar>
    </w:tblPr>
  </w:style>
  <w:style w:type="table" w:customStyle="1" w:styleId="af8">
    <w:basedOn w:val="TableNormal"/>
    <w:rsid w:val="00567E71"/>
    <w:tblPr>
      <w:tblStyleRowBandSize w:val="1"/>
      <w:tblStyleColBandSize w:val="1"/>
      <w:tblCellMar>
        <w:top w:w="0" w:type="dxa"/>
        <w:left w:w="70" w:type="dxa"/>
        <w:bottom w:w="0" w:type="dxa"/>
        <w:right w:w="70" w:type="dxa"/>
      </w:tblCellMar>
    </w:tblPr>
  </w:style>
  <w:style w:type="table" w:customStyle="1" w:styleId="af9">
    <w:basedOn w:val="TableNormal"/>
    <w:rsid w:val="00567E71"/>
    <w:tblPr>
      <w:tblStyleRowBandSize w:val="1"/>
      <w:tblStyleColBandSize w:val="1"/>
      <w:tblCellMar>
        <w:top w:w="0" w:type="dxa"/>
        <w:left w:w="70" w:type="dxa"/>
        <w:bottom w:w="0" w:type="dxa"/>
        <w:right w:w="70" w:type="dxa"/>
      </w:tblCellMar>
    </w:tblPr>
  </w:style>
  <w:style w:type="table" w:customStyle="1" w:styleId="afa">
    <w:basedOn w:val="TableNormal"/>
    <w:rsid w:val="00567E71"/>
    <w:tblPr>
      <w:tblStyleRowBandSize w:val="1"/>
      <w:tblStyleColBandSize w:val="1"/>
      <w:tblCellMar>
        <w:top w:w="0" w:type="dxa"/>
        <w:left w:w="70" w:type="dxa"/>
        <w:bottom w:w="0" w:type="dxa"/>
        <w:right w:w="70" w:type="dxa"/>
      </w:tblCellMar>
    </w:tblPr>
  </w:style>
  <w:style w:type="table" w:customStyle="1" w:styleId="afb">
    <w:basedOn w:val="TableNormal"/>
    <w:rsid w:val="00567E71"/>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7115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1539"/>
    <w:rPr>
      <w:rFonts w:ascii="Tahoma" w:hAnsi="Tahoma" w:cs="Tahoma"/>
      <w:sz w:val="16"/>
      <w:szCs w:val="16"/>
    </w:rPr>
  </w:style>
  <w:style w:type="paragraph" w:customStyle="1" w:styleId="Normal10">
    <w:name w:val="Normal1"/>
    <w:rsid w:val="008038F2"/>
    <w:pPr>
      <w:spacing w:after="0"/>
    </w:pPr>
    <w:rPr>
      <w:rFonts w:ascii="Arial" w:eastAsia="Arial" w:hAnsi="Arial" w:cs="Arial"/>
      <w:szCs w:val="20"/>
    </w:rPr>
  </w:style>
  <w:style w:type="paragraph" w:styleId="Sinespaciado">
    <w:name w:val="No Spacing"/>
    <w:link w:val="SinespaciadoCar"/>
    <w:uiPriority w:val="1"/>
    <w:qFormat/>
    <w:rsid w:val="00806722"/>
    <w:pPr>
      <w:spacing w:after="0" w:line="240" w:lineRule="auto"/>
    </w:pPr>
    <w:rPr>
      <w:rFonts w:cs="Times New Roman"/>
      <w:color w:val="auto"/>
      <w:lang w:eastAsia="en-US"/>
    </w:rPr>
  </w:style>
  <w:style w:type="character" w:customStyle="1" w:styleId="SinespaciadoCar">
    <w:name w:val="Sin espaciado Car"/>
    <w:basedOn w:val="Fuentedeprrafopredeter"/>
    <w:link w:val="Sinespaciado"/>
    <w:uiPriority w:val="1"/>
    <w:rsid w:val="00806722"/>
    <w:rPr>
      <w:rFonts w:cs="Times New Roman"/>
      <w:color w:val="auto"/>
      <w:lang w:eastAsia="en-US"/>
    </w:rPr>
  </w:style>
  <w:style w:type="paragraph" w:styleId="Prrafodelista">
    <w:name w:val="List Paragraph"/>
    <w:basedOn w:val="Normal"/>
    <w:uiPriority w:val="34"/>
    <w:qFormat/>
    <w:rsid w:val="00806722"/>
    <w:pPr>
      <w:ind w:left="720"/>
      <w:contextualSpacing/>
    </w:pPr>
    <w:rPr>
      <w:rFonts w:asciiTheme="minorHAnsi" w:eastAsiaTheme="minorHAnsi" w:hAnsiTheme="minorHAnsi" w:cstheme="minorBidi"/>
      <w:color w:val="auto"/>
      <w:lang w:eastAsia="en-US"/>
    </w:rPr>
  </w:style>
  <w:style w:type="paragraph" w:styleId="Bibliografa">
    <w:name w:val="Bibliography"/>
    <w:basedOn w:val="Normal"/>
    <w:next w:val="Normal"/>
    <w:uiPriority w:val="37"/>
    <w:unhideWhenUsed/>
    <w:rsid w:val="00806722"/>
    <w:rPr>
      <w:rFonts w:asciiTheme="minorHAnsi" w:eastAsiaTheme="minorHAnsi" w:hAnsiTheme="minorHAnsi" w:cstheme="minorBidi"/>
      <w:color w:val="auto"/>
      <w:lang w:eastAsia="en-US"/>
    </w:rPr>
  </w:style>
  <w:style w:type="paragraph" w:styleId="Textonotapie">
    <w:name w:val="footnote text"/>
    <w:basedOn w:val="Normal"/>
    <w:link w:val="TextonotapieCar"/>
    <w:uiPriority w:val="99"/>
    <w:semiHidden/>
    <w:unhideWhenUsed/>
    <w:rsid w:val="00806722"/>
    <w:pPr>
      <w:spacing w:after="0" w:line="240" w:lineRule="auto"/>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806722"/>
    <w:rPr>
      <w:rFonts w:asciiTheme="minorHAnsi" w:eastAsiaTheme="minorHAnsi" w:hAnsiTheme="minorHAnsi" w:cstheme="minorBidi"/>
      <w:color w:val="auto"/>
      <w:sz w:val="20"/>
      <w:szCs w:val="20"/>
      <w:lang w:eastAsia="en-US"/>
    </w:rPr>
  </w:style>
  <w:style w:type="character" w:styleId="Refdenotaalpie">
    <w:name w:val="footnote reference"/>
    <w:basedOn w:val="Fuentedeprrafopredeter"/>
    <w:uiPriority w:val="99"/>
    <w:semiHidden/>
    <w:unhideWhenUsed/>
    <w:rsid w:val="00806722"/>
    <w:rPr>
      <w:vertAlign w:val="superscript"/>
    </w:rPr>
  </w:style>
  <w:style w:type="paragraph" w:customStyle="1" w:styleId="Default">
    <w:name w:val="Default"/>
    <w:rsid w:val="00A96F74"/>
    <w:pPr>
      <w:autoSpaceDE w:val="0"/>
      <w:autoSpaceDN w:val="0"/>
      <w:adjustRightInd w:val="0"/>
      <w:spacing w:after="0" w:line="240" w:lineRule="auto"/>
    </w:pPr>
    <w:rPr>
      <w:rFonts w:ascii="Cambria" w:eastAsiaTheme="minorHAnsi" w:hAnsi="Cambria" w:cs="Cambria"/>
      <w:sz w:val="24"/>
      <w:szCs w:val="24"/>
      <w:lang w:eastAsia="en-US"/>
    </w:rPr>
  </w:style>
  <w:style w:type="table" w:styleId="Tablaconcuadrcula">
    <w:name w:val="Table Grid"/>
    <w:basedOn w:val="Tablanormal"/>
    <w:uiPriority w:val="59"/>
    <w:rsid w:val="00FF64C6"/>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FF64C6"/>
    <w:pPr>
      <w:spacing w:line="240" w:lineRule="auto"/>
    </w:pPr>
    <w:rPr>
      <w:rFonts w:asciiTheme="minorHAnsi" w:eastAsiaTheme="minorHAnsi" w:hAnsiTheme="minorHAnsi" w:cstheme="minorBidi"/>
      <w:color w:val="auto"/>
      <w:sz w:val="20"/>
      <w:szCs w:val="20"/>
      <w:lang w:eastAsia="en-US"/>
    </w:rPr>
  </w:style>
  <w:style w:type="character" w:customStyle="1" w:styleId="TextocomentarioCar">
    <w:name w:val="Texto comentario Car"/>
    <w:basedOn w:val="Fuentedeprrafopredeter"/>
    <w:link w:val="Textocomentario"/>
    <w:uiPriority w:val="99"/>
    <w:rsid w:val="00FF64C6"/>
    <w:rPr>
      <w:rFonts w:asciiTheme="minorHAnsi" w:eastAsiaTheme="minorHAnsi" w:hAnsiTheme="minorHAnsi" w:cstheme="minorBidi"/>
      <w:color w:val="auto"/>
      <w:sz w:val="20"/>
      <w:szCs w:val="20"/>
      <w:lang w:eastAsia="en-US"/>
    </w:rPr>
  </w:style>
  <w:style w:type="character" w:customStyle="1" w:styleId="apple-converted-space">
    <w:name w:val="apple-converted-space"/>
    <w:basedOn w:val="Fuentedeprrafopredeter"/>
    <w:rsid w:val="00902710"/>
  </w:style>
  <w:style w:type="character" w:styleId="Textoennegrita">
    <w:name w:val="Strong"/>
    <w:basedOn w:val="Fuentedeprrafopredeter"/>
    <w:uiPriority w:val="22"/>
    <w:qFormat/>
    <w:rsid w:val="00902710"/>
    <w:rPr>
      <w:b/>
      <w:bCs/>
    </w:rPr>
  </w:style>
  <w:style w:type="paragraph" w:styleId="TtulodeTDC">
    <w:name w:val="TOC Heading"/>
    <w:basedOn w:val="Ttulo1"/>
    <w:next w:val="Normal"/>
    <w:uiPriority w:val="39"/>
    <w:unhideWhenUsed/>
    <w:qFormat/>
    <w:rsid w:val="00042CB0"/>
    <w:pPr>
      <w:spacing w:after="0"/>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NormalWeb">
    <w:name w:val="Normal (Web)"/>
    <w:basedOn w:val="Normal"/>
    <w:uiPriority w:val="99"/>
    <w:semiHidden/>
    <w:unhideWhenUsed/>
    <w:rsid w:val="00042CB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Fuentedeprrafopredeter"/>
    <w:rsid w:val="00042CB0"/>
  </w:style>
  <w:style w:type="paragraph" w:styleId="TDC1">
    <w:name w:val="toc 1"/>
    <w:basedOn w:val="Normal"/>
    <w:next w:val="Normal"/>
    <w:autoRedefine/>
    <w:uiPriority w:val="39"/>
    <w:unhideWhenUsed/>
    <w:rsid w:val="00DD1035"/>
    <w:pPr>
      <w:spacing w:after="100"/>
    </w:pPr>
  </w:style>
  <w:style w:type="paragraph" w:styleId="TDC2">
    <w:name w:val="toc 2"/>
    <w:basedOn w:val="Normal"/>
    <w:next w:val="Normal"/>
    <w:autoRedefine/>
    <w:uiPriority w:val="39"/>
    <w:unhideWhenUsed/>
    <w:rsid w:val="00DD1035"/>
    <w:pPr>
      <w:spacing w:after="100"/>
      <w:ind w:left="220"/>
    </w:pPr>
  </w:style>
  <w:style w:type="paragraph" w:styleId="TDC3">
    <w:name w:val="toc 3"/>
    <w:basedOn w:val="Normal"/>
    <w:next w:val="Normal"/>
    <w:autoRedefine/>
    <w:uiPriority w:val="39"/>
    <w:unhideWhenUsed/>
    <w:rsid w:val="00DD1035"/>
    <w:pPr>
      <w:spacing w:after="100"/>
      <w:ind w:left="440"/>
    </w:pPr>
  </w:style>
  <w:style w:type="character" w:styleId="Hipervnculo">
    <w:name w:val="Hyperlink"/>
    <w:basedOn w:val="Fuentedeprrafopredeter"/>
    <w:uiPriority w:val="99"/>
    <w:unhideWhenUsed/>
    <w:rsid w:val="00DD1035"/>
    <w:rPr>
      <w:color w:val="0000FF" w:themeColor="hyperlink"/>
      <w:u w:val="single"/>
    </w:rPr>
  </w:style>
  <w:style w:type="paragraph" w:styleId="HTMLconformatoprevio">
    <w:name w:val="HTML Preformatted"/>
    <w:basedOn w:val="Normal"/>
    <w:link w:val="HTMLconformatoprevioCar"/>
    <w:uiPriority w:val="99"/>
    <w:unhideWhenUsed/>
    <w:rsid w:val="003A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rsid w:val="003A686E"/>
    <w:rPr>
      <w:rFonts w:ascii="Courier New" w:eastAsia="Times New Roman" w:hAnsi="Courier New" w:cs="Courier New"/>
      <w:color w:val="auto"/>
      <w:sz w:val="20"/>
      <w:szCs w:val="20"/>
    </w:rPr>
  </w:style>
  <w:style w:type="character" w:styleId="Refdecomentario">
    <w:name w:val="annotation reference"/>
    <w:basedOn w:val="Fuentedeprrafopredeter"/>
    <w:uiPriority w:val="99"/>
    <w:semiHidden/>
    <w:unhideWhenUsed/>
    <w:rsid w:val="00644547"/>
    <w:rPr>
      <w:sz w:val="16"/>
      <w:szCs w:val="16"/>
    </w:rPr>
  </w:style>
  <w:style w:type="paragraph" w:styleId="Asuntodelcomentario">
    <w:name w:val="annotation subject"/>
    <w:basedOn w:val="Textocomentario"/>
    <w:next w:val="Textocomentario"/>
    <w:link w:val="AsuntodelcomentarioCar"/>
    <w:uiPriority w:val="99"/>
    <w:semiHidden/>
    <w:unhideWhenUsed/>
    <w:rsid w:val="00644547"/>
    <w:rPr>
      <w:rFonts w:ascii="Calibri" w:eastAsia="Calibri" w:hAnsi="Calibri" w:cs="Calibri"/>
      <w:b/>
      <w:bCs/>
      <w:color w:val="000000"/>
      <w:lang w:eastAsia="es-CL"/>
    </w:rPr>
  </w:style>
  <w:style w:type="character" w:customStyle="1" w:styleId="AsuntodelcomentarioCar">
    <w:name w:val="Asunto del comentario Car"/>
    <w:basedOn w:val="TextocomentarioCar"/>
    <w:link w:val="Asuntodelcomentario"/>
    <w:uiPriority w:val="99"/>
    <w:semiHidden/>
    <w:rsid w:val="00644547"/>
    <w:rPr>
      <w:rFonts w:asciiTheme="minorHAnsi" w:eastAsiaTheme="minorHAnsi" w:hAnsiTheme="minorHAnsi" w:cstheme="minorBidi"/>
      <w:b/>
      <w:bCs/>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94658">
      <w:bodyDiv w:val="1"/>
      <w:marLeft w:val="0"/>
      <w:marRight w:val="0"/>
      <w:marTop w:val="0"/>
      <w:marBottom w:val="0"/>
      <w:divBdr>
        <w:top w:val="none" w:sz="0" w:space="0" w:color="auto"/>
        <w:left w:val="none" w:sz="0" w:space="0" w:color="auto"/>
        <w:bottom w:val="none" w:sz="0" w:space="0" w:color="auto"/>
        <w:right w:val="none" w:sz="0" w:space="0" w:color="auto"/>
      </w:divBdr>
    </w:div>
    <w:div w:id="1140541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8.xml"/><Relationship Id="rId33" Type="http://schemas.microsoft.com/office/2011/relationships/commentsExtended" Target="commentsExtended.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3.xml"/><Relationship Id="rId29" Type="http://schemas.openxmlformats.org/officeDocument/2006/relationships/chart" Target="charts/chart1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7.xml"/><Relationship Id="rId32" Type="http://schemas.openxmlformats.org/officeDocument/2006/relationships/comments" Target="comments.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Desktop\TESIS\tesis%20final\23%20marzo.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o\Desktop\TESIS\tesis%20final\23%20marzo.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onix\Desktop\22%20marzo%20madrugad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0066"/>
              </a:solidFill>
            </c:spPr>
            <c:extLst xmlns:c16r2="http://schemas.microsoft.com/office/drawing/2015/06/chart">
              <c:ext xmlns:c16="http://schemas.microsoft.com/office/drawing/2014/chart" uri="{C3380CC4-5D6E-409C-BE32-E72D297353CC}">
                <c16:uniqueId val="{00000000-305D-47BF-9394-0367432384DC}"/>
              </c:ext>
            </c:extLst>
          </c:dPt>
          <c:dPt>
            <c:idx val="1"/>
            <c:bubble3D val="0"/>
            <c:spPr>
              <a:solidFill>
                <a:srgbClr val="92D050"/>
              </a:solidFill>
            </c:spPr>
            <c:extLst xmlns:c16r2="http://schemas.microsoft.com/office/drawing/2015/06/chart">
              <c:ext xmlns:c16="http://schemas.microsoft.com/office/drawing/2014/chart" uri="{C3380CC4-5D6E-409C-BE32-E72D297353CC}">
                <c16:uniqueId val="{00000001-305D-47BF-9394-0367432384DC}"/>
              </c:ext>
            </c:extLst>
          </c:dPt>
          <c:dPt>
            <c:idx val="2"/>
            <c:bubble3D val="0"/>
            <c:spPr>
              <a:solidFill>
                <a:srgbClr val="00B0F0"/>
              </a:solidFill>
            </c:spPr>
            <c:extLst xmlns:c16r2="http://schemas.microsoft.com/office/drawing/2015/06/chart">
              <c:ext xmlns:c16="http://schemas.microsoft.com/office/drawing/2014/chart" uri="{C3380CC4-5D6E-409C-BE32-E72D297353CC}">
                <c16:uniqueId val="{00000002-305D-47BF-9394-0367432384DC}"/>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'obj 1'!$B$27:$D$27</c:f>
              <c:strCache>
                <c:ptCount val="3"/>
                <c:pt idx="0">
                  <c:v>Atención Domiciliaria</c:v>
                </c:pt>
                <c:pt idx="1">
                  <c:v>Sala de Estimulación</c:v>
                </c:pt>
                <c:pt idx="2">
                  <c:v>Servicio Itinerante</c:v>
                </c:pt>
              </c:strCache>
            </c:strRef>
          </c:cat>
          <c:val>
            <c:numRef>
              <c:f>'obj 1'!$B$28:$D$28</c:f>
              <c:numCache>
                <c:formatCode>General</c:formatCode>
                <c:ptCount val="3"/>
                <c:pt idx="0">
                  <c:v>9.8290598290598297</c:v>
                </c:pt>
                <c:pt idx="1">
                  <c:v>37.057387057386826</c:v>
                </c:pt>
                <c:pt idx="2">
                  <c:v>53.113553113553117</c:v>
                </c:pt>
              </c:numCache>
            </c:numRef>
          </c:val>
          <c:extLst xmlns:c16r2="http://schemas.microsoft.com/office/drawing/2015/06/chart">
            <c:ext xmlns:c16="http://schemas.microsoft.com/office/drawing/2014/chart" uri="{C3380CC4-5D6E-409C-BE32-E72D297353CC}">
              <c16:uniqueId val="{00000003-305D-47BF-9394-0367432384DC}"/>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madrugada.xlsx]4. n° de Sesiones!Tabla dinámica1</c:name>
    <c:fmtId val="-1"/>
  </c:pivotSource>
  <c:chart>
    <c:autoTitleDeleted val="1"/>
    <c:pivotFmts>
      <c:pivotFmt>
        <c:idx val="0"/>
        <c:spPr>
          <a:solidFill>
            <a:schemeClr val="accent1"/>
          </a:solidFill>
        </c:spPr>
        <c:marker>
          <c:symbol val="none"/>
        </c:marker>
      </c:pivotFmt>
      <c:pivotFmt>
        <c:idx val="1"/>
        <c:marker>
          <c:symbol val="none"/>
        </c:marker>
      </c:pivotFmt>
      <c:pivotFmt>
        <c:idx val="2"/>
        <c:marker>
          <c:symbol val="none"/>
        </c:marker>
      </c:pivotFmt>
      <c:pivotFmt>
        <c:idx val="3"/>
        <c:spPr>
          <a:solidFill>
            <a:schemeClr val="accent1"/>
          </a:solidFill>
        </c:spPr>
      </c:pivotFmt>
      <c:pivotFmt>
        <c:idx val="4"/>
        <c:spPr>
          <a:solidFill>
            <a:schemeClr val="accent1"/>
          </a:solidFill>
        </c:spPr>
      </c:pivotFmt>
      <c:pivotFmt>
        <c:idx val="5"/>
        <c:spPr>
          <a:solidFill>
            <a:schemeClr val="accent1"/>
          </a:solidFill>
        </c:spPr>
      </c:pivotFmt>
      <c:pivotFmt>
        <c:idx val="6"/>
        <c:spPr>
          <a:solidFill>
            <a:schemeClr val="accent1"/>
          </a:solidFill>
        </c:spPr>
      </c:pivotFmt>
      <c:pivotFmt>
        <c:idx val="7"/>
        <c:spPr>
          <a:solidFill>
            <a:schemeClr val="accent1"/>
          </a:solidFill>
        </c:spPr>
      </c:pivotFmt>
      <c:pivotFmt>
        <c:idx val="8"/>
        <c:spPr>
          <a:solidFill>
            <a:schemeClr val="accent1"/>
          </a:solidFill>
        </c:spPr>
      </c:pivotFmt>
      <c:pivotFmt>
        <c:idx val="9"/>
        <c:spPr>
          <a:solidFill>
            <a:schemeClr val="accent1"/>
          </a:solidFill>
        </c:spPr>
      </c:pivotFmt>
      <c:pivotFmt>
        <c:idx val="10"/>
        <c:spPr>
          <a:solidFill>
            <a:schemeClr val="accent1"/>
          </a:solidFill>
        </c:spPr>
      </c:pivotFmt>
      <c:pivotFmt>
        <c:idx val="11"/>
      </c:pivotFmt>
      <c:pivotFmt>
        <c:idx val="12"/>
        <c:spPr>
          <a:solidFill>
            <a:schemeClr val="accent1"/>
          </a:solidFill>
        </c:spPr>
        <c:marker>
          <c:symbol val="none"/>
        </c:marker>
        <c:dLbl>
          <c:idx val="0"/>
          <c:delete val="1"/>
          <c:extLst xmlns:c16r2="http://schemas.microsoft.com/office/drawing/2015/06/chart">
            <c:ext xmlns:c15="http://schemas.microsoft.com/office/drawing/2012/chart" uri="{CE6537A1-D6FC-4f65-9D91-7224C49458BB}"/>
          </c:extLst>
        </c:dLbl>
      </c:pivotFmt>
      <c:pivotFmt>
        <c:idx val="13"/>
        <c:spPr>
          <a:solidFill>
            <a:schemeClr val="accent1"/>
          </a:solidFill>
        </c:spPr>
      </c:pivotFmt>
      <c:pivotFmt>
        <c:idx val="14"/>
        <c:spPr>
          <a:solidFill>
            <a:schemeClr val="accent1"/>
          </a:solidFill>
        </c:spPr>
      </c:pivotFmt>
      <c:pivotFmt>
        <c:idx val="15"/>
        <c:spPr>
          <a:solidFill>
            <a:schemeClr val="accent1"/>
          </a:solidFill>
        </c:spPr>
      </c:pivotFmt>
      <c:pivotFmt>
        <c:idx val="16"/>
        <c:spPr>
          <a:solidFill>
            <a:schemeClr val="accent1"/>
          </a:solidFill>
        </c:spPr>
      </c:pivotFmt>
      <c:pivotFmt>
        <c:idx val="17"/>
        <c:spPr>
          <a:solidFill>
            <a:schemeClr val="accent1"/>
          </a:solidFill>
        </c:spPr>
      </c:pivotFmt>
      <c:pivotFmt>
        <c:idx val="18"/>
        <c:spPr>
          <a:solidFill>
            <a:schemeClr val="accent1"/>
          </a:solidFill>
        </c:spPr>
      </c:pivotFmt>
      <c:pivotFmt>
        <c:idx val="19"/>
        <c:spPr>
          <a:solidFill>
            <a:schemeClr val="accent1"/>
          </a:solidFill>
        </c:spPr>
      </c:pivotFmt>
      <c:pivotFmt>
        <c:idx val="20"/>
        <c:spPr>
          <a:solidFill>
            <a:schemeClr val="accent1"/>
          </a:solidFill>
        </c:spPr>
      </c:pivotFmt>
    </c:pivotFmts>
    <c:plotArea>
      <c:layout/>
      <c:barChart>
        <c:barDir val="col"/>
        <c:grouping val="clustered"/>
        <c:varyColors val="0"/>
        <c:ser>
          <c:idx val="0"/>
          <c:order val="0"/>
          <c:tx>
            <c:strRef>
              <c:f>'4. n° de Sesiones'!$B$1</c:f>
              <c:strCache>
                <c:ptCount val="1"/>
                <c:pt idx="0">
                  <c:v>Total</c:v>
                </c:pt>
              </c:strCache>
            </c:strRef>
          </c:tx>
          <c:spPr>
            <a:solidFill>
              <a:schemeClr val="accent1"/>
            </a:solidFill>
          </c:spPr>
          <c:invertIfNegative val="0"/>
          <c:cat>
            <c:multiLvlStrRef>
              <c:f>'4. n° de Sesiones'!$A$2:$A$15</c:f>
              <c:multiLvlStrCache>
                <c:ptCount val="10"/>
                <c:lvl>
                  <c:pt idx="0">
                    <c:v>Retraso</c:v>
                  </c:pt>
                  <c:pt idx="1">
                    <c:v>Rezago</c:v>
                  </c:pt>
                  <c:pt idx="2">
                    <c:v>Riesgo</c:v>
                  </c:pt>
                  <c:pt idx="3">
                    <c:v>Riesgo Biopsicosocial</c:v>
                  </c:pt>
                  <c:pt idx="4">
                    <c:v>Rezago</c:v>
                  </c:pt>
                  <c:pt idx="5">
                    <c:v>Riesgo Biopsicosocial</c:v>
                  </c:pt>
                  <c:pt idx="6">
                    <c:v>Retraso</c:v>
                  </c:pt>
                  <c:pt idx="7">
                    <c:v>Rezago</c:v>
                  </c:pt>
                  <c:pt idx="8">
                    <c:v>Riesgo</c:v>
                  </c:pt>
                  <c:pt idx="9">
                    <c:v>Riesgo Biopsicosocial</c:v>
                  </c:pt>
                </c:lvl>
                <c:lvl>
                  <c:pt idx="0">
                    <c:v>Atención Domiciliaria</c:v>
                  </c:pt>
                  <c:pt idx="4">
                    <c:v>Sala de Estimulación</c:v>
                  </c:pt>
                  <c:pt idx="6">
                    <c:v>Servicio Itinerante</c:v>
                  </c:pt>
                </c:lvl>
              </c:multiLvlStrCache>
            </c:multiLvlStrRef>
          </c:cat>
          <c:val>
            <c:numRef>
              <c:f>'4. n° de Sesiones'!$B$2:$B$15</c:f>
              <c:numCache>
                <c:formatCode>General</c:formatCode>
                <c:ptCount val="10"/>
                <c:pt idx="0">
                  <c:v>8</c:v>
                </c:pt>
                <c:pt idx="1">
                  <c:v>6.2333333333333529</c:v>
                </c:pt>
                <c:pt idx="2">
                  <c:v>6.75</c:v>
                </c:pt>
                <c:pt idx="3">
                  <c:v>4.68</c:v>
                </c:pt>
                <c:pt idx="4">
                  <c:v>3.945652173913031</c:v>
                </c:pt>
                <c:pt idx="5">
                  <c:v>3.8776699029126207</c:v>
                </c:pt>
                <c:pt idx="6">
                  <c:v>3.8749999999999987</c:v>
                </c:pt>
                <c:pt idx="7">
                  <c:v>3.1337579617834401</c:v>
                </c:pt>
                <c:pt idx="8">
                  <c:v>3.1948051948051859</c:v>
                </c:pt>
                <c:pt idx="9">
                  <c:v>3.3883847549909389</c:v>
                </c:pt>
              </c:numCache>
            </c:numRef>
          </c:val>
          <c:extLst xmlns:c16r2="http://schemas.microsoft.com/office/drawing/2015/06/chart">
            <c:ext xmlns:c16="http://schemas.microsoft.com/office/drawing/2014/chart" uri="{C3380CC4-5D6E-409C-BE32-E72D297353CC}">
              <c16:uniqueId val="{00000000-896C-4737-B437-8E9EBDAEDF6C}"/>
            </c:ext>
          </c:extLst>
        </c:ser>
        <c:dLbls>
          <c:showLegendKey val="0"/>
          <c:showVal val="0"/>
          <c:showCatName val="0"/>
          <c:showSerName val="0"/>
          <c:showPercent val="0"/>
          <c:showBubbleSize val="0"/>
        </c:dLbls>
        <c:gapWidth val="150"/>
        <c:axId val="415738616"/>
        <c:axId val="415736264"/>
      </c:barChart>
      <c:catAx>
        <c:axId val="415738616"/>
        <c:scaling>
          <c:orientation val="minMax"/>
        </c:scaling>
        <c:delete val="0"/>
        <c:axPos val="b"/>
        <c:title>
          <c:tx>
            <c:rich>
              <a:bodyPr/>
              <a:lstStyle/>
              <a:p>
                <a:pPr>
                  <a:defRPr/>
                </a:pPr>
                <a:r>
                  <a:rPr lang="en-US"/>
                  <a:t>Alteración  del Desarrollo según</a:t>
                </a:r>
                <a:r>
                  <a:rPr lang="en-US" baseline="0"/>
                  <a:t> MADI</a:t>
                </a:r>
                <a:endParaRPr lang="en-US"/>
              </a:p>
            </c:rich>
          </c:tx>
          <c:overlay val="0"/>
        </c:title>
        <c:numFmt formatCode="General" sourceLinked="0"/>
        <c:majorTickMark val="none"/>
        <c:minorTickMark val="none"/>
        <c:tickLblPos val="nextTo"/>
        <c:crossAx val="415736264"/>
        <c:crosses val="autoZero"/>
        <c:auto val="1"/>
        <c:lblAlgn val="ctr"/>
        <c:lblOffset val="100"/>
        <c:noMultiLvlLbl val="0"/>
      </c:catAx>
      <c:valAx>
        <c:axId val="415736264"/>
        <c:scaling>
          <c:orientation val="minMax"/>
        </c:scaling>
        <c:delete val="0"/>
        <c:axPos val="l"/>
        <c:majorGridlines/>
        <c:title>
          <c:tx>
            <c:rich>
              <a:bodyPr/>
              <a:lstStyle/>
              <a:p>
                <a:pPr>
                  <a:defRPr/>
                </a:pPr>
                <a:r>
                  <a:rPr lang="en-US"/>
                  <a:t>Número</a:t>
                </a:r>
                <a:r>
                  <a:rPr lang="en-US" baseline="0"/>
                  <a:t> de </a:t>
                </a:r>
                <a:r>
                  <a:rPr lang="en-US"/>
                  <a:t>Intervenciones</a:t>
                </a:r>
              </a:p>
            </c:rich>
          </c:tx>
          <c:overlay val="0"/>
        </c:title>
        <c:numFmt formatCode="General" sourceLinked="1"/>
        <c:majorTickMark val="out"/>
        <c:minorTickMark val="none"/>
        <c:tickLblPos val="nextTo"/>
        <c:crossAx val="41573861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madrugada.xlsx]4. Duración!Tabla dinámica3</c:name>
    <c:fmtId val="-1"/>
  </c:pivotSource>
  <c:chart>
    <c:autoTitleDeleted val="1"/>
    <c:pivotFmts>
      <c:pivotFmt>
        <c:idx val="0"/>
        <c:spPr>
          <a:solidFill>
            <a:schemeClr val="accent1"/>
          </a:solidFill>
        </c:spPr>
        <c:marker>
          <c:symbol val="none"/>
        </c:marker>
      </c:pivotFmt>
      <c:pivotFmt>
        <c:idx val="1"/>
        <c:spPr>
          <a:solidFill>
            <a:schemeClr val="accent1"/>
          </a:solidFill>
        </c:spPr>
      </c:pivotFmt>
      <c:pivotFmt>
        <c:idx val="2"/>
        <c:spPr>
          <a:solidFill>
            <a:schemeClr val="accent1"/>
          </a:solidFill>
        </c:spPr>
      </c:pivotFmt>
      <c:pivotFmt>
        <c:idx val="3"/>
        <c:spPr>
          <a:solidFill>
            <a:schemeClr val="accent1"/>
          </a:solidFill>
        </c:spPr>
      </c:pivotFmt>
      <c:pivotFmt>
        <c:idx val="4"/>
        <c:spPr>
          <a:solidFill>
            <a:schemeClr val="accent1"/>
          </a:solidFill>
        </c:spPr>
      </c:pivotFmt>
      <c:pivotFmt>
        <c:idx val="5"/>
        <c:spPr>
          <a:solidFill>
            <a:schemeClr val="accent1"/>
          </a:solidFill>
        </c:spPr>
      </c:pivotFmt>
      <c:pivotFmt>
        <c:idx val="6"/>
        <c:spPr>
          <a:solidFill>
            <a:schemeClr val="accent1"/>
          </a:solidFill>
        </c:spPr>
      </c:pivotFmt>
      <c:pivotFmt>
        <c:idx val="7"/>
        <c:spPr>
          <a:solidFill>
            <a:schemeClr val="accent1"/>
          </a:solidFill>
        </c:spPr>
      </c:pivotFmt>
      <c:pivotFmt>
        <c:idx val="8"/>
        <c:spPr>
          <a:solidFill>
            <a:schemeClr val="accent1"/>
          </a:solidFill>
        </c:spPr>
      </c:pivotFmt>
      <c:pivotFmt>
        <c:idx val="9"/>
        <c:spPr>
          <a:solidFill>
            <a:schemeClr val="accent1"/>
          </a:solidFill>
        </c:spPr>
      </c:pivotFmt>
      <c:pivotFmt>
        <c:idx val="10"/>
        <c:spPr>
          <a:solidFill>
            <a:schemeClr val="accent1"/>
          </a:solidFill>
        </c:spPr>
      </c:pivotFmt>
      <c:pivotFmt>
        <c:idx val="11"/>
        <c:spPr>
          <a:solidFill>
            <a:schemeClr val="accent1"/>
          </a:solidFill>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c:spPr>
      </c:pivotFmt>
      <c:pivotFmt>
        <c:idx val="13"/>
        <c:spPr>
          <a:solidFill>
            <a:schemeClr val="accent1"/>
          </a:solidFill>
        </c:spPr>
      </c:pivotFmt>
      <c:pivotFmt>
        <c:idx val="14"/>
        <c:spPr>
          <a:solidFill>
            <a:schemeClr val="accent1"/>
          </a:solidFill>
        </c:spPr>
      </c:pivotFmt>
      <c:pivotFmt>
        <c:idx val="15"/>
        <c:spPr>
          <a:solidFill>
            <a:schemeClr val="accent1"/>
          </a:solidFill>
        </c:spPr>
      </c:pivotFmt>
      <c:pivotFmt>
        <c:idx val="16"/>
        <c:spPr>
          <a:solidFill>
            <a:schemeClr val="accent1"/>
          </a:solidFill>
        </c:spPr>
      </c:pivotFmt>
      <c:pivotFmt>
        <c:idx val="17"/>
        <c:spPr>
          <a:solidFill>
            <a:schemeClr val="accent1"/>
          </a:solidFill>
        </c:spPr>
      </c:pivotFmt>
      <c:pivotFmt>
        <c:idx val="18"/>
        <c:spPr>
          <a:solidFill>
            <a:schemeClr val="accent1"/>
          </a:solidFill>
        </c:spPr>
      </c:pivotFmt>
      <c:pivotFmt>
        <c:idx val="19"/>
        <c:spPr>
          <a:solidFill>
            <a:schemeClr val="accent1"/>
          </a:solidFill>
        </c:spPr>
      </c:pivotFmt>
      <c:pivotFmt>
        <c:idx val="20"/>
        <c:spPr>
          <a:solidFill>
            <a:schemeClr val="accent1"/>
          </a:solidFill>
        </c:spPr>
      </c:pivotFmt>
      <c:pivotFmt>
        <c:idx val="21"/>
        <c:spPr>
          <a:solidFill>
            <a:schemeClr val="accent1"/>
          </a:solidFill>
        </c:spPr>
      </c:pivotFmt>
    </c:pivotFmts>
    <c:plotArea>
      <c:layout/>
      <c:barChart>
        <c:barDir val="col"/>
        <c:grouping val="clustered"/>
        <c:varyColors val="0"/>
        <c:ser>
          <c:idx val="0"/>
          <c:order val="0"/>
          <c:tx>
            <c:strRef>
              <c:f>'4. Duración'!$B$1</c:f>
              <c:strCache>
                <c:ptCount val="1"/>
                <c:pt idx="0">
                  <c:v>Total</c:v>
                </c:pt>
              </c:strCache>
            </c:strRef>
          </c:tx>
          <c:spPr>
            <a:solidFill>
              <a:schemeClr val="accent1"/>
            </a:solidFill>
          </c:spPr>
          <c:invertIfNegative val="0"/>
          <c:cat>
            <c:multiLvlStrRef>
              <c:f>'4. Duración'!$A$2:$A$15</c:f>
              <c:multiLvlStrCache>
                <c:ptCount val="10"/>
                <c:lvl>
                  <c:pt idx="0">
                    <c:v>Retraso</c:v>
                  </c:pt>
                  <c:pt idx="1">
                    <c:v>Rezago</c:v>
                  </c:pt>
                  <c:pt idx="2">
                    <c:v>Riesgo</c:v>
                  </c:pt>
                  <c:pt idx="3">
                    <c:v>Riesgo Biopsicosocial</c:v>
                  </c:pt>
                  <c:pt idx="4">
                    <c:v>Rezago</c:v>
                  </c:pt>
                  <c:pt idx="5">
                    <c:v>Riesgo Biopsicosocial</c:v>
                  </c:pt>
                  <c:pt idx="6">
                    <c:v>Retraso</c:v>
                  </c:pt>
                  <c:pt idx="7">
                    <c:v>Rezago</c:v>
                  </c:pt>
                  <c:pt idx="8">
                    <c:v>Riesgo</c:v>
                  </c:pt>
                  <c:pt idx="9">
                    <c:v>Riesgo Biopsicosocial</c:v>
                  </c:pt>
                </c:lvl>
                <c:lvl>
                  <c:pt idx="0">
                    <c:v>Atención Domiciliaria</c:v>
                  </c:pt>
                  <c:pt idx="4">
                    <c:v>Sala de Estimulación</c:v>
                  </c:pt>
                  <c:pt idx="6">
                    <c:v>Servicio Itinerante</c:v>
                  </c:pt>
                </c:lvl>
              </c:multiLvlStrCache>
            </c:multiLvlStrRef>
          </c:cat>
          <c:val>
            <c:numRef>
              <c:f>'4. Duración'!$B$2:$B$15</c:f>
              <c:numCache>
                <c:formatCode>General</c:formatCode>
                <c:ptCount val="10"/>
                <c:pt idx="0">
                  <c:v>60</c:v>
                </c:pt>
                <c:pt idx="1">
                  <c:v>59</c:v>
                </c:pt>
                <c:pt idx="2">
                  <c:v>60</c:v>
                </c:pt>
                <c:pt idx="3">
                  <c:v>52.720000000000013</c:v>
                </c:pt>
                <c:pt idx="4">
                  <c:v>35.887681159420026</c:v>
                </c:pt>
                <c:pt idx="5">
                  <c:v>33.012944983818791</c:v>
                </c:pt>
                <c:pt idx="6">
                  <c:v>45</c:v>
                </c:pt>
                <c:pt idx="7">
                  <c:v>41.30573248407643</c:v>
                </c:pt>
                <c:pt idx="8">
                  <c:v>43.192640692640644</c:v>
                </c:pt>
                <c:pt idx="9">
                  <c:v>49.216575922565198</c:v>
                </c:pt>
              </c:numCache>
            </c:numRef>
          </c:val>
          <c:extLst xmlns:c16r2="http://schemas.microsoft.com/office/drawing/2015/06/chart">
            <c:ext xmlns:c16="http://schemas.microsoft.com/office/drawing/2014/chart" uri="{C3380CC4-5D6E-409C-BE32-E72D297353CC}">
              <c16:uniqueId val="{00000000-1047-413E-98F1-5C55052D4AF7}"/>
            </c:ext>
          </c:extLst>
        </c:ser>
        <c:dLbls>
          <c:showLegendKey val="0"/>
          <c:showVal val="0"/>
          <c:showCatName val="0"/>
          <c:showSerName val="0"/>
          <c:showPercent val="0"/>
          <c:showBubbleSize val="0"/>
        </c:dLbls>
        <c:gapWidth val="150"/>
        <c:axId val="415736656"/>
        <c:axId val="415739008"/>
      </c:barChart>
      <c:catAx>
        <c:axId val="415736656"/>
        <c:scaling>
          <c:orientation val="minMax"/>
        </c:scaling>
        <c:delete val="0"/>
        <c:axPos val="b"/>
        <c:title>
          <c:tx>
            <c:rich>
              <a:bodyPr/>
              <a:lstStyle/>
              <a:p>
                <a:pPr>
                  <a:defRPr/>
                </a:pPr>
                <a:r>
                  <a:rPr lang="es-CL" sz="1000"/>
                  <a:t>Alteración del Desarrollo según MADI</a:t>
                </a:r>
              </a:p>
            </c:rich>
          </c:tx>
          <c:overlay val="0"/>
        </c:title>
        <c:numFmt formatCode="General" sourceLinked="0"/>
        <c:majorTickMark val="none"/>
        <c:minorTickMark val="none"/>
        <c:tickLblPos val="nextTo"/>
        <c:crossAx val="415739008"/>
        <c:crosses val="autoZero"/>
        <c:auto val="1"/>
        <c:lblAlgn val="ctr"/>
        <c:lblOffset val="100"/>
        <c:noMultiLvlLbl val="0"/>
      </c:catAx>
      <c:valAx>
        <c:axId val="415739008"/>
        <c:scaling>
          <c:orientation val="minMax"/>
        </c:scaling>
        <c:delete val="0"/>
        <c:axPos val="l"/>
        <c:majorGridlines/>
        <c:title>
          <c:tx>
            <c:rich>
              <a:bodyPr/>
              <a:lstStyle/>
              <a:p>
                <a:pPr>
                  <a:defRPr/>
                </a:pPr>
                <a:r>
                  <a:rPr lang="es-CL"/>
                  <a:t>Duración (Minutos)</a:t>
                </a:r>
              </a:p>
            </c:rich>
          </c:tx>
          <c:overlay val="0"/>
        </c:title>
        <c:numFmt formatCode="General" sourceLinked="1"/>
        <c:majorTickMark val="out"/>
        <c:minorTickMark val="none"/>
        <c:tickLblPos val="nextTo"/>
        <c:crossAx val="415736656"/>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madrugada.xlsx]4. Frecuencia!Tabla dinámica4</c:name>
    <c:fmtId val="-1"/>
  </c:pivotSource>
  <c:chart>
    <c:autoTitleDeleted val="1"/>
    <c:pivotFmts>
      <c:pivotFmt>
        <c:idx val="0"/>
        <c:spPr>
          <a:solidFill>
            <a:schemeClr val="accent1"/>
          </a:solidFill>
        </c:spPr>
        <c:marker>
          <c:symbol val="none"/>
        </c:marker>
      </c:pivotFmt>
      <c:pivotFmt>
        <c:idx val="1"/>
        <c:spPr>
          <a:solidFill>
            <a:schemeClr val="accent1"/>
          </a:solidFill>
        </c:spPr>
      </c:pivotFmt>
      <c:pivotFmt>
        <c:idx val="2"/>
        <c:spPr>
          <a:solidFill>
            <a:schemeClr val="accent1"/>
          </a:solidFill>
        </c:spPr>
      </c:pivotFmt>
      <c:pivotFmt>
        <c:idx val="3"/>
        <c:spPr>
          <a:solidFill>
            <a:schemeClr val="accent1"/>
          </a:solidFill>
        </c:spPr>
      </c:pivotFmt>
      <c:pivotFmt>
        <c:idx val="4"/>
        <c:spPr>
          <a:solidFill>
            <a:schemeClr val="accent1"/>
          </a:solidFill>
        </c:spPr>
      </c:pivotFmt>
      <c:pivotFmt>
        <c:idx val="5"/>
        <c:spPr>
          <a:solidFill>
            <a:schemeClr val="accent1"/>
          </a:solidFill>
        </c:spPr>
      </c:pivotFmt>
      <c:pivotFmt>
        <c:idx val="6"/>
        <c:spPr>
          <a:solidFill>
            <a:schemeClr val="accent1"/>
          </a:solidFill>
        </c:spPr>
      </c:pivotFmt>
      <c:pivotFmt>
        <c:idx val="7"/>
        <c:spPr>
          <a:solidFill>
            <a:schemeClr val="accent1"/>
          </a:solidFill>
        </c:spPr>
      </c:pivotFmt>
      <c:pivotFmt>
        <c:idx val="8"/>
        <c:spPr>
          <a:solidFill>
            <a:schemeClr val="accent1"/>
          </a:solidFill>
        </c:spPr>
      </c:pivotFmt>
      <c:pivotFmt>
        <c:idx val="9"/>
        <c:spPr>
          <a:solidFill>
            <a:schemeClr val="accent1"/>
          </a:solidFill>
        </c:spPr>
      </c:pivotFmt>
      <c:pivotFmt>
        <c:idx val="10"/>
        <c:spPr>
          <a:solidFill>
            <a:schemeClr val="accent1"/>
          </a:solidFill>
        </c:spPr>
      </c:pivotFmt>
      <c:pivotFmt>
        <c:idx val="11"/>
        <c:spPr>
          <a:solidFill>
            <a:schemeClr val="accent1"/>
          </a:solidFill>
        </c:spPr>
        <c:marker>
          <c:symbol val="none"/>
        </c:marker>
        <c:dLbl>
          <c:idx val="0"/>
          <c:delete val="1"/>
          <c:extLst xmlns:c16r2="http://schemas.microsoft.com/office/drawing/2015/06/chart">
            <c:ext xmlns:c15="http://schemas.microsoft.com/office/drawing/2012/chart" uri="{CE6537A1-D6FC-4f65-9D91-7224C49458BB}"/>
          </c:extLst>
        </c:dLbl>
      </c:pivotFmt>
      <c:pivotFmt>
        <c:idx val="12"/>
        <c:spPr>
          <a:solidFill>
            <a:schemeClr val="accent1"/>
          </a:solidFill>
        </c:spPr>
      </c:pivotFmt>
      <c:pivotFmt>
        <c:idx val="13"/>
        <c:spPr>
          <a:solidFill>
            <a:schemeClr val="accent1"/>
          </a:solidFill>
        </c:spPr>
      </c:pivotFmt>
      <c:pivotFmt>
        <c:idx val="14"/>
        <c:spPr>
          <a:solidFill>
            <a:schemeClr val="accent1"/>
          </a:solidFill>
        </c:spPr>
      </c:pivotFmt>
      <c:pivotFmt>
        <c:idx val="15"/>
        <c:spPr>
          <a:solidFill>
            <a:schemeClr val="accent1"/>
          </a:solidFill>
        </c:spPr>
      </c:pivotFmt>
      <c:pivotFmt>
        <c:idx val="16"/>
        <c:spPr>
          <a:solidFill>
            <a:schemeClr val="accent1"/>
          </a:solidFill>
        </c:spPr>
      </c:pivotFmt>
      <c:pivotFmt>
        <c:idx val="17"/>
        <c:spPr>
          <a:solidFill>
            <a:schemeClr val="accent1"/>
          </a:solidFill>
        </c:spPr>
      </c:pivotFmt>
      <c:pivotFmt>
        <c:idx val="18"/>
        <c:spPr>
          <a:solidFill>
            <a:schemeClr val="accent1"/>
          </a:solidFill>
        </c:spPr>
      </c:pivotFmt>
      <c:pivotFmt>
        <c:idx val="19"/>
        <c:spPr>
          <a:solidFill>
            <a:schemeClr val="accent1"/>
          </a:solidFill>
        </c:spPr>
      </c:pivotFmt>
      <c:pivotFmt>
        <c:idx val="20"/>
        <c:spPr>
          <a:solidFill>
            <a:schemeClr val="accent1"/>
          </a:solidFill>
        </c:spPr>
      </c:pivotFmt>
      <c:pivotFmt>
        <c:idx val="21"/>
        <c:spPr>
          <a:solidFill>
            <a:schemeClr val="accent1"/>
          </a:solidFill>
        </c:spPr>
      </c:pivotFmt>
    </c:pivotFmts>
    <c:plotArea>
      <c:layout/>
      <c:barChart>
        <c:barDir val="col"/>
        <c:grouping val="clustered"/>
        <c:varyColors val="0"/>
        <c:ser>
          <c:idx val="0"/>
          <c:order val="0"/>
          <c:tx>
            <c:strRef>
              <c:f>'4. Frecuencia'!$B$1</c:f>
              <c:strCache>
                <c:ptCount val="1"/>
                <c:pt idx="0">
                  <c:v>Total</c:v>
                </c:pt>
              </c:strCache>
            </c:strRef>
          </c:tx>
          <c:spPr>
            <a:solidFill>
              <a:schemeClr val="accent1"/>
            </a:solidFill>
          </c:spPr>
          <c:invertIfNegative val="0"/>
          <c:cat>
            <c:multiLvlStrRef>
              <c:f>'4. Frecuencia'!$A$2:$A$15</c:f>
              <c:multiLvlStrCache>
                <c:ptCount val="10"/>
                <c:lvl>
                  <c:pt idx="0">
                    <c:v>Retraso</c:v>
                  </c:pt>
                  <c:pt idx="1">
                    <c:v>Rezago</c:v>
                  </c:pt>
                  <c:pt idx="2">
                    <c:v>Riesgo</c:v>
                  </c:pt>
                  <c:pt idx="3">
                    <c:v>Riesgo Biopsicosocial</c:v>
                  </c:pt>
                  <c:pt idx="4">
                    <c:v>Rezago</c:v>
                  </c:pt>
                  <c:pt idx="5">
                    <c:v>Riesgo Biopsicosocial</c:v>
                  </c:pt>
                  <c:pt idx="6">
                    <c:v>Retraso</c:v>
                  </c:pt>
                  <c:pt idx="7">
                    <c:v>Rezago</c:v>
                  </c:pt>
                  <c:pt idx="8">
                    <c:v>Riesgo</c:v>
                  </c:pt>
                  <c:pt idx="9">
                    <c:v>Riesgo Biopsicosocial</c:v>
                  </c:pt>
                </c:lvl>
                <c:lvl>
                  <c:pt idx="0">
                    <c:v>Atención Domiciliaria</c:v>
                  </c:pt>
                  <c:pt idx="4">
                    <c:v>Sala de Estimulación</c:v>
                  </c:pt>
                  <c:pt idx="6">
                    <c:v>Servicio Itinerante</c:v>
                  </c:pt>
                </c:lvl>
              </c:multiLvlStrCache>
            </c:multiLvlStrRef>
          </c:cat>
          <c:val>
            <c:numRef>
              <c:f>'4. Frecuencia'!$B$2:$B$15</c:f>
              <c:numCache>
                <c:formatCode>General</c:formatCode>
                <c:ptCount val="10"/>
                <c:pt idx="0">
                  <c:v>2.75</c:v>
                </c:pt>
                <c:pt idx="1">
                  <c:v>2.1486111111111112</c:v>
                </c:pt>
                <c:pt idx="2">
                  <c:v>2.1666666666666665</c:v>
                </c:pt>
                <c:pt idx="3">
                  <c:v>1.5666666666666664</c:v>
                </c:pt>
                <c:pt idx="4">
                  <c:v>1.2315519323671478</c:v>
                </c:pt>
                <c:pt idx="5">
                  <c:v>1.2481984897518881</c:v>
                </c:pt>
                <c:pt idx="6">
                  <c:v>1.140625</c:v>
                </c:pt>
                <c:pt idx="7">
                  <c:v>1.5180467091295111</c:v>
                </c:pt>
                <c:pt idx="8">
                  <c:v>1.4545299938157079</c:v>
                </c:pt>
                <c:pt idx="9">
                  <c:v>1.2132486388384738</c:v>
                </c:pt>
              </c:numCache>
            </c:numRef>
          </c:val>
          <c:extLst xmlns:c16r2="http://schemas.microsoft.com/office/drawing/2015/06/chart">
            <c:ext xmlns:c16="http://schemas.microsoft.com/office/drawing/2014/chart" uri="{C3380CC4-5D6E-409C-BE32-E72D297353CC}">
              <c16:uniqueId val="{00000000-056B-4B7C-B174-CDA133D7554C}"/>
            </c:ext>
          </c:extLst>
        </c:ser>
        <c:dLbls>
          <c:showLegendKey val="0"/>
          <c:showVal val="0"/>
          <c:showCatName val="0"/>
          <c:showSerName val="0"/>
          <c:showPercent val="0"/>
          <c:showBubbleSize val="0"/>
        </c:dLbls>
        <c:gapWidth val="150"/>
        <c:axId val="415739400"/>
        <c:axId val="415737440"/>
      </c:barChart>
      <c:catAx>
        <c:axId val="415739400"/>
        <c:scaling>
          <c:orientation val="minMax"/>
        </c:scaling>
        <c:delete val="0"/>
        <c:axPos val="b"/>
        <c:title>
          <c:tx>
            <c:rich>
              <a:bodyPr/>
              <a:lstStyle/>
              <a:p>
                <a:pPr>
                  <a:defRPr/>
                </a:pPr>
                <a:r>
                  <a:rPr lang="en-US"/>
                  <a:t>Alteración del Desarrollo según MADI</a:t>
                </a:r>
              </a:p>
            </c:rich>
          </c:tx>
          <c:overlay val="0"/>
        </c:title>
        <c:numFmt formatCode="General" sourceLinked="0"/>
        <c:majorTickMark val="none"/>
        <c:minorTickMark val="none"/>
        <c:tickLblPos val="nextTo"/>
        <c:crossAx val="415737440"/>
        <c:crosses val="autoZero"/>
        <c:auto val="1"/>
        <c:lblAlgn val="ctr"/>
        <c:lblOffset val="100"/>
        <c:noMultiLvlLbl val="0"/>
      </c:catAx>
      <c:valAx>
        <c:axId val="415737440"/>
        <c:scaling>
          <c:orientation val="minMax"/>
        </c:scaling>
        <c:delete val="0"/>
        <c:axPos val="l"/>
        <c:majorGridlines/>
        <c:title>
          <c:tx>
            <c:rich>
              <a:bodyPr/>
              <a:lstStyle/>
              <a:p>
                <a:pPr>
                  <a:defRPr/>
                </a:pPr>
                <a:r>
                  <a:rPr lang="es-CL"/>
                  <a:t> Número</a:t>
                </a:r>
                <a:r>
                  <a:rPr lang="es-CL" baseline="0"/>
                  <a:t> </a:t>
                </a:r>
                <a:r>
                  <a:rPr lang="es-CL"/>
                  <a:t>Intervenciones al Mes</a:t>
                </a:r>
              </a:p>
            </c:rich>
          </c:tx>
          <c:overlay val="0"/>
        </c:title>
        <c:numFmt formatCode="General" sourceLinked="1"/>
        <c:majorTickMark val="out"/>
        <c:minorTickMark val="none"/>
        <c:tickLblPos val="nextTo"/>
        <c:crossAx val="415739400"/>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madrugada.xlsx]5!Tabla dinámica1</c:name>
    <c:fmtId val="-1"/>
  </c:pivotSource>
  <c:chart>
    <c:autoTitleDeleted val="1"/>
    <c:pivotFmts>
      <c:pivotFmt>
        <c:idx val="0"/>
        <c:marker>
          <c:symbol val="none"/>
        </c:marker>
      </c:pivotFmt>
      <c:pivotFmt>
        <c:idx val="1"/>
        <c:marker>
          <c:symbol val="none"/>
        </c:marker>
      </c:pivotFmt>
      <c:pivotFmt>
        <c:idx val="2"/>
        <c:marker>
          <c:symbol val="none"/>
        </c:marker>
        <c:dLbl>
          <c:idx val="0"/>
          <c:delete val="1"/>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'5'!$B$1</c:f>
              <c:strCache>
                <c:ptCount val="1"/>
                <c:pt idx="0">
                  <c:v>Total</c:v>
                </c:pt>
              </c:strCache>
            </c:strRef>
          </c:tx>
          <c:invertIfNegative val="0"/>
          <c:cat>
            <c:multiLvlStrRef>
              <c:f>'5'!$A$2:$A$23</c:f>
              <c:multiLvlStrCache>
                <c:ptCount val="18"/>
                <c:lvl>
                  <c:pt idx="0">
                    <c:v>SECTOR 1</c:v>
                  </c:pt>
                  <c:pt idx="1">
                    <c:v>SECTOR 2</c:v>
                  </c:pt>
                  <c:pt idx="2">
                    <c:v>SECTOR 3</c:v>
                  </c:pt>
                  <c:pt idx="3">
                    <c:v>SECTOR 4</c:v>
                  </c:pt>
                  <c:pt idx="4">
                    <c:v>SECTOR 5</c:v>
                  </c:pt>
                  <c:pt idx="5">
                    <c:v>SECTOR 6</c:v>
                  </c:pt>
                  <c:pt idx="6">
                    <c:v>SECTOR 1</c:v>
                  </c:pt>
                  <c:pt idx="7">
                    <c:v>SECTOR 2</c:v>
                  </c:pt>
                  <c:pt idx="8">
                    <c:v>SECTOR 3</c:v>
                  </c:pt>
                  <c:pt idx="9">
                    <c:v>SECTOR 4</c:v>
                  </c:pt>
                  <c:pt idx="10">
                    <c:v>SECTOR 5</c:v>
                  </c:pt>
                  <c:pt idx="11">
                    <c:v>SECTOR 6</c:v>
                  </c:pt>
                  <c:pt idx="12">
                    <c:v>SECTOR 1</c:v>
                  </c:pt>
                  <c:pt idx="13">
                    <c:v>SECTOR 2</c:v>
                  </c:pt>
                  <c:pt idx="14">
                    <c:v>SECTOR 3</c:v>
                  </c:pt>
                  <c:pt idx="15">
                    <c:v>SECTOR 4</c:v>
                  </c:pt>
                  <c:pt idx="16">
                    <c:v>SECTOR 5</c:v>
                  </c:pt>
                  <c:pt idx="17">
                    <c:v>SECTOR 6</c:v>
                  </c:pt>
                </c:lvl>
                <c:lvl>
                  <c:pt idx="0">
                    <c:v>Atención Domiciliaria</c:v>
                  </c:pt>
                  <c:pt idx="6">
                    <c:v>Sala de Estimulación</c:v>
                  </c:pt>
                  <c:pt idx="12">
                    <c:v>Servicio Itinerante</c:v>
                  </c:pt>
                </c:lvl>
              </c:multiLvlStrCache>
            </c:multiLvlStrRef>
          </c:cat>
          <c:val>
            <c:numRef>
              <c:f>'5'!$B$2:$B$23</c:f>
              <c:numCache>
                <c:formatCode>General</c:formatCode>
                <c:ptCount val="18"/>
                <c:pt idx="0">
                  <c:v>1.581818181818182</c:v>
                </c:pt>
                <c:pt idx="1">
                  <c:v>3.0833333333333401</c:v>
                </c:pt>
                <c:pt idx="2">
                  <c:v>1.7105263157894663</c:v>
                </c:pt>
                <c:pt idx="3">
                  <c:v>2.5</c:v>
                </c:pt>
                <c:pt idx="4">
                  <c:v>1.5</c:v>
                </c:pt>
                <c:pt idx="5">
                  <c:v>4.0434782608695654</c:v>
                </c:pt>
                <c:pt idx="6">
                  <c:v>0.7099236641221377</c:v>
                </c:pt>
                <c:pt idx="7">
                  <c:v>1.9456521739130495</c:v>
                </c:pt>
                <c:pt idx="8">
                  <c:v>0.67676767676767868</c:v>
                </c:pt>
                <c:pt idx="9">
                  <c:v>2.140845070422535</c:v>
                </c:pt>
                <c:pt idx="10">
                  <c:v>1</c:v>
                </c:pt>
                <c:pt idx="11">
                  <c:v>3.0555555555555554</c:v>
                </c:pt>
                <c:pt idx="12">
                  <c:v>2.7709497206703912</c:v>
                </c:pt>
                <c:pt idx="13">
                  <c:v>0.6936936936936976</c:v>
                </c:pt>
                <c:pt idx="14">
                  <c:v>1.2538071065989849</c:v>
                </c:pt>
                <c:pt idx="15">
                  <c:v>1.7433628318584071</c:v>
                </c:pt>
                <c:pt idx="16">
                  <c:v>0.75000000000000178</c:v>
                </c:pt>
                <c:pt idx="17">
                  <c:v>2.0798319327731067</c:v>
                </c:pt>
              </c:numCache>
            </c:numRef>
          </c:val>
          <c:extLst xmlns:c16r2="http://schemas.microsoft.com/office/drawing/2015/06/chart">
            <c:ext xmlns:c16="http://schemas.microsoft.com/office/drawing/2014/chart" uri="{C3380CC4-5D6E-409C-BE32-E72D297353CC}">
              <c16:uniqueId val="{00000000-1CC6-40DF-A425-501667F3716E}"/>
            </c:ext>
          </c:extLst>
        </c:ser>
        <c:dLbls>
          <c:showLegendKey val="0"/>
          <c:showVal val="0"/>
          <c:showCatName val="0"/>
          <c:showSerName val="0"/>
          <c:showPercent val="0"/>
          <c:showBubbleSize val="0"/>
        </c:dLbls>
        <c:gapWidth val="150"/>
        <c:axId val="414980208"/>
        <c:axId val="414982560"/>
      </c:barChart>
      <c:catAx>
        <c:axId val="414980208"/>
        <c:scaling>
          <c:orientation val="minMax"/>
        </c:scaling>
        <c:delete val="0"/>
        <c:axPos val="b"/>
        <c:title>
          <c:tx>
            <c:rich>
              <a:bodyPr/>
              <a:lstStyle/>
              <a:p>
                <a:pPr>
                  <a:defRPr/>
                </a:pPr>
                <a:r>
                  <a:rPr lang="es-CL"/>
                  <a:t>Sector</a:t>
                </a:r>
                <a:r>
                  <a:rPr lang="es-CL" baseline="0"/>
                  <a:t> según MADI</a:t>
                </a:r>
                <a:endParaRPr lang="es-CL"/>
              </a:p>
            </c:rich>
          </c:tx>
          <c:overlay val="0"/>
        </c:title>
        <c:numFmt formatCode="General" sourceLinked="0"/>
        <c:majorTickMark val="none"/>
        <c:minorTickMark val="none"/>
        <c:tickLblPos val="nextTo"/>
        <c:crossAx val="414982560"/>
        <c:crosses val="autoZero"/>
        <c:auto val="1"/>
        <c:lblAlgn val="ctr"/>
        <c:lblOffset val="100"/>
        <c:noMultiLvlLbl val="0"/>
      </c:catAx>
      <c:valAx>
        <c:axId val="414982560"/>
        <c:scaling>
          <c:orientation val="minMax"/>
        </c:scaling>
        <c:delete val="0"/>
        <c:axPos val="l"/>
        <c:majorGridlines/>
        <c:title>
          <c:tx>
            <c:rich>
              <a:bodyPr/>
              <a:lstStyle/>
              <a:p>
                <a:pPr>
                  <a:defRPr/>
                </a:pPr>
                <a:r>
                  <a:rPr lang="es-CL"/>
                  <a:t>Tiempo</a:t>
                </a:r>
                <a:r>
                  <a:rPr lang="es-CL" baseline="0"/>
                  <a:t> (Meses)</a:t>
                </a:r>
                <a:endParaRPr lang="es-CL"/>
              </a:p>
            </c:rich>
          </c:tx>
          <c:overlay val="0"/>
        </c:title>
        <c:numFmt formatCode="General" sourceLinked="1"/>
        <c:majorTickMark val="out"/>
        <c:minorTickMark val="none"/>
        <c:tickLblPos val="nextTo"/>
        <c:crossAx val="414980208"/>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'6 MADI'!$F$6</c:f>
              <c:strCache>
                <c:ptCount val="1"/>
                <c:pt idx="0">
                  <c:v>Derivado/da a Otra Modalidad</c:v>
                </c:pt>
              </c:strCache>
            </c:strRef>
          </c:tx>
          <c:invertIfNegative val="0"/>
          <c:cat>
            <c:strRef>
              <c:f>'6 MADI'!$G$2:$I$2</c:f>
              <c:strCache>
                <c:ptCount val="3"/>
                <c:pt idx="0">
                  <c:v>Atención Domiciliaria</c:v>
                </c:pt>
                <c:pt idx="1">
                  <c:v>Sala de Estimulación</c:v>
                </c:pt>
                <c:pt idx="2">
                  <c:v>Servicio Itinerante</c:v>
                </c:pt>
              </c:strCache>
            </c:strRef>
          </c:cat>
          <c:val>
            <c:numRef>
              <c:f>'6 MADI'!$G$6:$I$6</c:f>
              <c:numCache>
                <c:formatCode>General</c:formatCode>
                <c:ptCount val="3"/>
                <c:pt idx="0">
                  <c:v>0.48840048840048911</c:v>
                </c:pt>
                <c:pt idx="1">
                  <c:v>5.8608058608058364</c:v>
                </c:pt>
                <c:pt idx="2">
                  <c:v>17.582417582417524</c:v>
                </c:pt>
              </c:numCache>
            </c:numRef>
          </c:val>
          <c:extLst xmlns:c16r2="http://schemas.microsoft.com/office/drawing/2015/06/chart">
            <c:ext xmlns:c16="http://schemas.microsoft.com/office/drawing/2014/chart" uri="{C3380CC4-5D6E-409C-BE32-E72D297353CC}">
              <c16:uniqueId val="{00000000-5C8B-4D85-8D80-3EA0511D605C}"/>
            </c:ext>
          </c:extLst>
        </c:ser>
        <c:ser>
          <c:idx val="2"/>
          <c:order val="1"/>
          <c:tx>
            <c:strRef>
              <c:f>'6 MADI'!$F$5</c:f>
              <c:strCache>
                <c:ptCount val="1"/>
                <c:pt idx="0">
                  <c:v>Cumplimiento de Objetivo</c:v>
                </c:pt>
              </c:strCache>
            </c:strRef>
          </c:tx>
          <c:invertIfNegative val="0"/>
          <c:cat>
            <c:strRef>
              <c:f>'6 MADI'!$G$2:$I$2</c:f>
              <c:strCache>
                <c:ptCount val="3"/>
                <c:pt idx="0">
                  <c:v>Atención Domiciliaria</c:v>
                </c:pt>
                <c:pt idx="1">
                  <c:v>Sala de Estimulación</c:v>
                </c:pt>
                <c:pt idx="2">
                  <c:v>Servicio Itinerante</c:v>
                </c:pt>
              </c:strCache>
            </c:strRef>
          </c:cat>
          <c:val>
            <c:numRef>
              <c:f>'6 MADI'!$G$5:$I$5</c:f>
              <c:numCache>
                <c:formatCode>General</c:formatCode>
                <c:ptCount val="3"/>
                <c:pt idx="0">
                  <c:v>7.57020757020757</c:v>
                </c:pt>
                <c:pt idx="1">
                  <c:v>21.794871794871831</c:v>
                </c:pt>
                <c:pt idx="2">
                  <c:v>35.103785103785107</c:v>
                </c:pt>
              </c:numCache>
            </c:numRef>
          </c:val>
          <c:extLst xmlns:c16r2="http://schemas.microsoft.com/office/drawing/2015/06/chart">
            <c:ext xmlns:c16="http://schemas.microsoft.com/office/drawing/2014/chart" uri="{C3380CC4-5D6E-409C-BE32-E72D297353CC}">
              <c16:uniqueId val="{00000001-5C8B-4D85-8D80-3EA0511D605C}"/>
            </c:ext>
          </c:extLst>
        </c:ser>
        <c:ser>
          <c:idx val="1"/>
          <c:order val="2"/>
          <c:tx>
            <c:strRef>
              <c:f>'6 MADI'!$F$4</c:f>
              <c:strCache>
                <c:ptCount val="1"/>
                <c:pt idx="0">
                  <c:v>Continúa en Intervención</c:v>
                </c:pt>
              </c:strCache>
            </c:strRef>
          </c:tx>
          <c:invertIfNegative val="0"/>
          <c:cat>
            <c:strRef>
              <c:f>'6 MADI'!$G$2:$I$2</c:f>
              <c:strCache>
                <c:ptCount val="3"/>
                <c:pt idx="0">
                  <c:v>Atención Domiciliaria</c:v>
                </c:pt>
                <c:pt idx="1">
                  <c:v>Sala de Estimulación</c:v>
                </c:pt>
                <c:pt idx="2">
                  <c:v>Servicio Itinerante</c:v>
                </c:pt>
              </c:strCache>
            </c:strRef>
          </c:cat>
          <c:val>
            <c:numRef>
              <c:f>'6 MADI'!$G$4:$I$4</c:f>
              <c:numCache>
                <c:formatCode>General</c:formatCode>
                <c:ptCount val="3"/>
                <c:pt idx="0">
                  <c:v>0</c:v>
                </c:pt>
                <c:pt idx="1">
                  <c:v>5.2503052503052361</c:v>
                </c:pt>
                <c:pt idx="2">
                  <c:v>6.1050061050061104E-2</c:v>
                </c:pt>
              </c:numCache>
            </c:numRef>
          </c:val>
          <c:extLst xmlns:c16r2="http://schemas.microsoft.com/office/drawing/2015/06/chart">
            <c:ext xmlns:c16="http://schemas.microsoft.com/office/drawing/2014/chart" uri="{C3380CC4-5D6E-409C-BE32-E72D297353CC}">
              <c16:uniqueId val="{00000002-5C8B-4D85-8D80-3EA0511D605C}"/>
            </c:ext>
          </c:extLst>
        </c:ser>
        <c:ser>
          <c:idx val="0"/>
          <c:order val="3"/>
          <c:tx>
            <c:strRef>
              <c:f>'6 MADI'!$F$3</c:f>
              <c:strCache>
                <c:ptCount val="1"/>
                <c:pt idx="0">
                  <c:v>Abandono de la Intervención</c:v>
                </c:pt>
              </c:strCache>
            </c:strRef>
          </c:tx>
          <c:invertIfNegative val="0"/>
          <c:cat>
            <c:strRef>
              <c:f>'6 MADI'!$G$2:$I$2</c:f>
              <c:strCache>
                <c:ptCount val="3"/>
                <c:pt idx="0">
                  <c:v>Atención Domiciliaria</c:v>
                </c:pt>
                <c:pt idx="1">
                  <c:v>Sala de Estimulación</c:v>
                </c:pt>
                <c:pt idx="2">
                  <c:v>Servicio Itinerante</c:v>
                </c:pt>
              </c:strCache>
            </c:strRef>
          </c:cat>
          <c:val>
            <c:numRef>
              <c:f>'6 MADI'!$G$3:$I$3</c:f>
              <c:numCache>
                <c:formatCode>General</c:formatCode>
                <c:ptCount val="3"/>
                <c:pt idx="0">
                  <c:v>1.7704517704517728</c:v>
                </c:pt>
                <c:pt idx="1">
                  <c:v>4.1514041514041518</c:v>
                </c:pt>
                <c:pt idx="2">
                  <c:v>0.36630036630036772</c:v>
                </c:pt>
              </c:numCache>
            </c:numRef>
          </c:val>
          <c:extLst xmlns:c16r2="http://schemas.microsoft.com/office/drawing/2015/06/chart">
            <c:ext xmlns:c16="http://schemas.microsoft.com/office/drawing/2014/chart" uri="{C3380CC4-5D6E-409C-BE32-E72D297353CC}">
              <c16:uniqueId val="{00000003-5C8B-4D85-8D80-3EA0511D605C}"/>
            </c:ext>
          </c:extLst>
        </c:ser>
        <c:dLbls>
          <c:showLegendKey val="0"/>
          <c:showVal val="0"/>
          <c:showCatName val="0"/>
          <c:showSerName val="0"/>
          <c:showPercent val="0"/>
          <c:showBubbleSize val="0"/>
        </c:dLbls>
        <c:gapWidth val="300"/>
        <c:overlap val="100"/>
        <c:axId val="414981384"/>
        <c:axId val="414980992"/>
      </c:barChart>
      <c:catAx>
        <c:axId val="414981384"/>
        <c:scaling>
          <c:orientation val="minMax"/>
        </c:scaling>
        <c:delete val="0"/>
        <c:axPos val="b"/>
        <c:title>
          <c:tx>
            <c:rich>
              <a:bodyPr/>
              <a:lstStyle/>
              <a:p>
                <a:pPr>
                  <a:defRPr/>
                </a:pPr>
                <a:r>
                  <a:rPr lang="es-CL"/>
                  <a:t>Causal de Egreso según MADI</a:t>
                </a:r>
              </a:p>
            </c:rich>
          </c:tx>
          <c:overlay val="0"/>
        </c:title>
        <c:numFmt formatCode="General" sourceLinked="0"/>
        <c:majorTickMark val="none"/>
        <c:minorTickMark val="none"/>
        <c:tickLblPos val="nextTo"/>
        <c:crossAx val="414980992"/>
        <c:crosses val="autoZero"/>
        <c:auto val="1"/>
        <c:lblAlgn val="ctr"/>
        <c:lblOffset val="100"/>
        <c:noMultiLvlLbl val="0"/>
      </c:catAx>
      <c:valAx>
        <c:axId val="414980992"/>
        <c:scaling>
          <c:orientation val="minMax"/>
        </c:scaling>
        <c:delete val="0"/>
        <c:axPos val="l"/>
        <c:majorGridlines/>
        <c:title>
          <c:tx>
            <c:rich>
              <a:bodyPr/>
              <a:lstStyle/>
              <a:p>
                <a:pPr>
                  <a:defRPr/>
                </a:pPr>
                <a:r>
                  <a:rPr lang="es-CL"/>
                  <a:t>Porcentaje de Niños</a:t>
                </a:r>
              </a:p>
            </c:rich>
          </c:tx>
          <c:layout>
            <c:manualLayout>
              <c:xMode val="edge"/>
              <c:yMode val="edge"/>
              <c:x val="1.7646667515420426E-2"/>
              <c:y val="7.9225227887336672E-2"/>
            </c:manualLayout>
          </c:layout>
          <c:overlay val="0"/>
        </c:title>
        <c:numFmt formatCode="General" sourceLinked="1"/>
        <c:majorTickMark val="out"/>
        <c:minorTickMark val="none"/>
        <c:tickLblPos val="nextTo"/>
        <c:crossAx val="4149813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'obj 1'!$A$23</c:f>
              <c:strCache>
                <c:ptCount val="1"/>
                <c:pt idx="0">
                  <c:v>Riesgo Biopsicosocial</c:v>
                </c:pt>
              </c:strCache>
            </c:strRef>
          </c:tx>
          <c:invertIfNegative val="0"/>
          <c:cat>
            <c:strRef>
              <c:f>'obj 1'!$B$19:$D$19</c:f>
              <c:strCache>
                <c:ptCount val="3"/>
                <c:pt idx="0">
                  <c:v>Atención Domiciliaria</c:v>
                </c:pt>
                <c:pt idx="1">
                  <c:v>Sala de Estimulación</c:v>
                </c:pt>
                <c:pt idx="2">
                  <c:v>Servicio Itinerante</c:v>
                </c:pt>
              </c:strCache>
            </c:strRef>
          </c:cat>
          <c:val>
            <c:numRef>
              <c:f>'obj 1'!$B$23:$D$23</c:f>
              <c:numCache>
                <c:formatCode>General</c:formatCode>
                <c:ptCount val="3"/>
                <c:pt idx="0">
                  <c:v>7.6312576312576414</c:v>
                </c:pt>
                <c:pt idx="1">
                  <c:v>31.440781440781429</c:v>
                </c:pt>
                <c:pt idx="2">
                  <c:v>33.638583638583661</c:v>
                </c:pt>
              </c:numCache>
            </c:numRef>
          </c:val>
          <c:extLst xmlns:c16r2="http://schemas.microsoft.com/office/drawing/2015/06/chart">
            <c:ext xmlns:c16="http://schemas.microsoft.com/office/drawing/2014/chart" uri="{C3380CC4-5D6E-409C-BE32-E72D297353CC}">
              <c16:uniqueId val="{00000000-1E47-4E4D-BC54-86B6FD5065B4}"/>
            </c:ext>
          </c:extLst>
        </c:ser>
        <c:ser>
          <c:idx val="2"/>
          <c:order val="1"/>
          <c:tx>
            <c:strRef>
              <c:f>'obj 1'!$A$22</c:f>
              <c:strCache>
                <c:ptCount val="1"/>
                <c:pt idx="0">
                  <c:v>Riesgo</c:v>
                </c:pt>
              </c:strCache>
            </c:strRef>
          </c:tx>
          <c:invertIfNegative val="0"/>
          <c:cat>
            <c:strRef>
              <c:f>'obj 1'!$B$19:$D$19</c:f>
              <c:strCache>
                <c:ptCount val="3"/>
                <c:pt idx="0">
                  <c:v>Atención Domiciliaria</c:v>
                </c:pt>
                <c:pt idx="1">
                  <c:v>Sala de Estimulación</c:v>
                </c:pt>
                <c:pt idx="2">
                  <c:v>Servicio Itinerante</c:v>
                </c:pt>
              </c:strCache>
            </c:strRef>
          </c:cat>
          <c:val>
            <c:numRef>
              <c:f>'obj 1'!$B$22:$D$22</c:f>
              <c:numCache>
                <c:formatCode>General</c:formatCode>
                <c:ptCount val="3"/>
                <c:pt idx="0">
                  <c:v>0.24420024420024444</c:v>
                </c:pt>
                <c:pt idx="1">
                  <c:v>0</c:v>
                </c:pt>
                <c:pt idx="2">
                  <c:v>9.4017094017094021</c:v>
                </c:pt>
              </c:numCache>
            </c:numRef>
          </c:val>
          <c:extLst xmlns:c16r2="http://schemas.microsoft.com/office/drawing/2015/06/chart">
            <c:ext xmlns:c16="http://schemas.microsoft.com/office/drawing/2014/chart" uri="{C3380CC4-5D6E-409C-BE32-E72D297353CC}">
              <c16:uniqueId val="{00000001-1E47-4E4D-BC54-86B6FD5065B4}"/>
            </c:ext>
          </c:extLst>
        </c:ser>
        <c:ser>
          <c:idx val="1"/>
          <c:order val="2"/>
          <c:tx>
            <c:strRef>
              <c:f>'obj 1'!$A$21</c:f>
              <c:strCache>
                <c:ptCount val="1"/>
                <c:pt idx="0">
                  <c:v>Rezago</c:v>
                </c:pt>
              </c:strCache>
            </c:strRef>
          </c:tx>
          <c:invertIfNegative val="0"/>
          <c:cat>
            <c:strRef>
              <c:f>'obj 1'!$B$19:$D$19</c:f>
              <c:strCache>
                <c:ptCount val="3"/>
                <c:pt idx="0">
                  <c:v>Atención Domiciliaria</c:v>
                </c:pt>
                <c:pt idx="1">
                  <c:v>Sala de Estimulación</c:v>
                </c:pt>
                <c:pt idx="2">
                  <c:v>Servicio Itinerante</c:v>
                </c:pt>
              </c:strCache>
            </c:strRef>
          </c:cat>
          <c:val>
            <c:numRef>
              <c:f>'obj 1'!$B$21:$D$21</c:f>
              <c:numCache>
                <c:formatCode>General</c:formatCode>
                <c:ptCount val="3"/>
                <c:pt idx="0">
                  <c:v>1.8315018315018321</c:v>
                </c:pt>
                <c:pt idx="1">
                  <c:v>5.6166056166056055</c:v>
                </c:pt>
                <c:pt idx="2">
                  <c:v>9.584859584859581</c:v>
                </c:pt>
              </c:numCache>
            </c:numRef>
          </c:val>
          <c:extLst xmlns:c16r2="http://schemas.microsoft.com/office/drawing/2015/06/chart">
            <c:ext xmlns:c16="http://schemas.microsoft.com/office/drawing/2014/chart" uri="{C3380CC4-5D6E-409C-BE32-E72D297353CC}">
              <c16:uniqueId val="{00000002-1E47-4E4D-BC54-86B6FD5065B4}"/>
            </c:ext>
          </c:extLst>
        </c:ser>
        <c:ser>
          <c:idx val="0"/>
          <c:order val="3"/>
          <c:tx>
            <c:strRef>
              <c:f>'obj 1'!$A$20</c:f>
              <c:strCache>
                <c:ptCount val="1"/>
                <c:pt idx="0">
                  <c:v>Retraso</c:v>
                </c:pt>
              </c:strCache>
            </c:strRef>
          </c:tx>
          <c:invertIfNegative val="0"/>
          <c:cat>
            <c:strRef>
              <c:f>'obj 1'!$B$19:$D$19</c:f>
              <c:strCache>
                <c:ptCount val="3"/>
                <c:pt idx="0">
                  <c:v>Atención Domiciliaria</c:v>
                </c:pt>
                <c:pt idx="1">
                  <c:v>Sala de Estimulación</c:v>
                </c:pt>
                <c:pt idx="2">
                  <c:v>Servicio Itinerante</c:v>
                </c:pt>
              </c:strCache>
            </c:strRef>
          </c:cat>
          <c:val>
            <c:numRef>
              <c:f>'obj 1'!$B$20:$D$20</c:f>
              <c:numCache>
                <c:formatCode>General</c:formatCode>
                <c:ptCount val="3"/>
                <c:pt idx="0">
                  <c:v>0.12210012210012212</c:v>
                </c:pt>
                <c:pt idx="1">
                  <c:v>0</c:v>
                </c:pt>
                <c:pt idx="2">
                  <c:v>0.48840048840048911</c:v>
                </c:pt>
              </c:numCache>
            </c:numRef>
          </c:val>
          <c:extLst xmlns:c16r2="http://schemas.microsoft.com/office/drawing/2015/06/chart">
            <c:ext xmlns:c16="http://schemas.microsoft.com/office/drawing/2014/chart" uri="{C3380CC4-5D6E-409C-BE32-E72D297353CC}">
              <c16:uniqueId val="{00000003-1E47-4E4D-BC54-86B6FD5065B4}"/>
            </c:ext>
          </c:extLst>
        </c:ser>
        <c:dLbls>
          <c:showLegendKey val="0"/>
          <c:showVal val="0"/>
          <c:showCatName val="0"/>
          <c:showSerName val="0"/>
          <c:showPercent val="0"/>
          <c:showBubbleSize val="0"/>
        </c:dLbls>
        <c:gapWidth val="300"/>
        <c:overlap val="100"/>
        <c:axId val="410230712"/>
        <c:axId val="410231104"/>
      </c:barChart>
      <c:catAx>
        <c:axId val="410230712"/>
        <c:scaling>
          <c:orientation val="minMax"/>
        </c:scaling>
        <c:delete val="0"/>
        <c:axPos val="b"/>
        <c:title>
          <c:tx>
            <c:rich>
              <a:bodyPr/>
              <a:lstStyle/>
              <a:p>
                <a:pPr>
                  <a:defRPr/>
                </a:pPr>
                <a:r>
                  <a:rPr lang="es-CL"/>
                  <a:t>Alteración del Desarroll</a:t>
                </a:r>
                <a:r>
                  <a:rPr lang="es-CL" baseline="0"/>
                  <a:t>o según MADI</a:t>
                </a:r>
                <a:endParaRPr lang="es-CL"/>
              </a:p>
            </c:rich>
          </c:tx>
          <c:overlay val="0"/>
        </c:title>
        <c:numFmt formatCode="General" sourceLinked="0"/>
        <c:majorTickMark val="none"/>
        <c:minorTickMark val="none"/>
        <c:tickLblPos val="nextTo"/>
        <c:crossAx val="410231104"/>
        <c:crosses val="autoZero"/>
        <c:auto val="1"/>
        <c:lblAlgn val="ctr"/>
        <c:lblOffset val="100"/>
        <c:noMultiLvlLbl val="0"/>
      </c:catAx>
      <c:valAx>
        <c:axId val="410231104"/>
        <c:scaling>
          <c:orientation val="minMax"/>
        </c:scaling>
        <c:delete val="0"/>
        <c:axPos val="l"/>
        <c:majorGridlines/>
        <c:title>
          <c:tx>
            <c:rich>
              <a:bodyPr/>
              <a:lstStyle/>
              <a:p>
                <a:pPr>
                  <a:defRPr/>
                </a:pPr>
                <a:r>
                  <a:rPr lang="es-CL"/>
                  <a:t>Porcentaje</a:t>
                </a:r>
                <a:r>
                  <a:rPr lang="es-CL" baseline="0"/>
                  <a:t> de Niños</a:t>
                </a:r>
                <a:endParaRPr lang="es-CL"/>
              </a:p>
            </c:rich>
          </c:tx>
          <c:layout>
            <c:manualLayout>
              <c:xMode val="edge"/>
              <c:yMode val="edge"/>
              <c:x val="3.05707205586674E-2"/>
              <c:y val="5.8735683411762003E-2"/>
            </c:manualLayout>
          </c:layout>
          <c:overlay val="0"/>
        </c:title>
        <c:numFmt formatCode="General" sourceLinked="1"/>
        <c:majorTickMark val="out"/>
        <c:minorTickMark val="none"/>
        <c:tickLblPos val="nextTo"/>
        <c:crossAx val="41023071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51576897001543"/>
          <c:y val="3.6319073820470851E-2"/>
          <c:w val="0.48792311560845564"/>
          <c:h val="0.76910007290887827"/>
        </c:manualLayout>
      </c:layout>
      <c:barChart>
        <c:barDir val="bar"/>
        <c:grouping val="clustered"/>
        <c:varyColors val="0"/>
        <c:ser>
          <c:idx val="0"/>
          <c:order val="0"/>
          <c:tx>
            <c:strRef>
              <c:f>'2b retraso'!$B$97</c:f>
              <c:strCache>
                <c:ptCount val="1"/>
                <c:pt idx="0">
                  <c:v>Mujeres</c:v>
                </c:pt>
              </c:strCache>
            </c:strRef>
          </c:tx>
          <c:spPr>
            <a:solidFill>
              <a:schemeClr val="accent1"/>
            </a:solidFill>
          </c:spPr>
          <c:invertIfNegative val="0"/>
          <c:cat>
            <c:strRef>
              <c:f>'2b retraso'!$A$98:$A$112</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retraso'!$B$98:$B$112</c:f>
              <c:numCache>
                <c:formatCode>General</c:formatCode>
                <c:ptCount val="15"/>
                <c:pt idx="0">
                  <c:v>0</c:v>
                </c:pt>
                <c:pt idx="1">
                  <c:v>0</c:v>
                </c:pt>
                <c:pt idx="2">
                  <c:v>0</c:v>
                </c:pt>
                <c:pt idx="3">
                  <c:v>0</c:v>
                </c:pt>
                <c:pt idx="4">
                  <c:v>0</c:v>
                </c:pt>
                <c:pt idx="5">
                  <c:v>0</c:v>
                </c:pt>
                <c:pt idx="6">
                  <c:v>10</c:v>
                </c:pt>
                <c:pt idx="7">
                  <c:v>0</c:v>
                </c:pt>
                <c:pt idx="8">
                  <c:v>10</c:v>
                </c:pt>
                <c:pt idx="9">
                  <c:v>0</c:v>
                </c:pt>
                <c:pt idx="10">
                  <c:v>0</c:v>
                </c:pt>
                <c:pt idx="11">
                  <c:v>10</c:v>
                </c:pt>
                <c:pt idx="12">
                  <c:v>10</c:v>
                </c:pt>
                <c:pt idx="13">
                  <c:v>0</c:v>
                </c:pt>
                <c:pt idx="14">
                  <c:v>0</c:v>
                </c:pt>
              </c:numCache>
            </c:numRef>
          </c:val>
          <c:extLst xmlns:c16r2="http://schemas.microsoft.com/office/drawing/2015/06/chart">
            <c:ext xmlns:c16="http://schemas.microsoft.com/office/drawing/2014/chart" uri="{C3380CC4-5D6E-409C-BE32-E72D297353CC}">
              <c16:uniqueId val="{00000000-9049-4AA1-9DAE-52A93819C489}"/>
            </c:ext>
          </c:extLst>
        </c:ser>
        <c:ser>
          <c:idx val="1"/>
          <c:order val="1"/>
          <c:tx>
            <c:strRef>
              <c:f>'2b retraso'!$C$97</c:f>
              <c:strCache>
                <c:ptCount val="1"/>
              </c:strCache>
            </c:strRef>
          </c:tx>
          <c:invertIfNegative val="0"/>
          <c:cat>
            <c:strRef>
              <c:f>'2b retraso'!$A$98:$A$112</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retraso'!$C$98:$C$112</c:f>
            </c:numRef>
          </c:val>
          <c:extLst xmlns:c16r2="http://schemas.microsoft.com/office/drawing/2015/06/chart">
            <c:ext xmlns:c16="http://schemas.microsoft.com/office/drawing/2014/chart" uri="{C3380CC4-5D6E-409C-BE32-E72D297353CC}">
              <c16:uniqueId val="{00000001-9049-4AA1-9DAE-52A93819C489}"/>
            </c:ext>
          </c:extLst>
        </c:ser>
        <c:ser>
          <c:idx val="2"/>
          <c:order val="2"/>
          <c:tx>
            <c:strRef>
              <c:f>'2b retraso'!$D$97</c:f>
              <c:strCache>
                <c:ptCount val="1"/>
              </c:strCache>
            </c:strRef>
          </c:tx>
          <c:invertIfNegative val="0"/>
          <c:cat>
            <c:strRef>
              <c:f>'2b retraso'!$A$98:$A$112</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retraso'!$D$98:$D$112</c:f>
            </c:numRef>
          </c:val>
          <c:extLst xmlns:c16r2="http://schemas.microsoft.com/office/drawing/2015/06/chart">
            <c:ext xmlns:c16="http://schemas.microsoft.com/office/drawing/2014/chart" uri="{C3380CC4-5D6E-409C-BE32-E72D297353CC}">
              <c16:uniqueId val="{00000002-9049-4AA1-9DAE-52A93819C489}"/>
            </c:ext>
          </c:extLst>
        </c:ser>
        <c:ser>
          <c:idx val="3"/>
          <c:order val="3"/>
          <c:tx>
            <c:strRef>
              <c:f>'2b retraso'!$E$97</c:f>
              <c:strCache>
                <c:ptCount val="1"/>
              </c:strCache>
            </c:strRef>
          </c:tx>
          <c:invertIfNegative val="0"/>
          <c:cat>
            <c:strRef>
              <c:f>'2b retraso'!$A$98:$A$112</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retraso'!$E$98:$E$112</c:f>
            </c:numRef>
          </c:val>
          <c:extLst xmlns:c16r2="http://schemas.microsoft.com/office/drawing/2015/06/chart">
            <c:ext xmlns:c16="http://schemas.microsoft.com/office/drawing/2014/chart" uri="{C3380CC4-5D6E-409C-BE32-E72D297353CC}">
              <c16:uniqueId val="{00000003-9049-4AA1-9DAE-52A93819C489}"/>
            </c:ext>
          </c:extLst>
        </c:ser>
        <c:ser>
          <c:idx val="4"/>
          <c:order val="4"/>
          <c:tx>
            <c:strRef>
              <c:f>'2b retraso'!$F$97</c:f>
              <c:strCache>
                <c:ptCount val="1"/>
                <c:pt idx="0">
                  <c:v>Hombres</c:v>
                </c:pt>
              </c:strCache>
            </c:strRef>
          </c:tx>
          <c:spPr>
            <a:solidFill>
              <a:srgbClr val="C00000"/>
            </a:solidFill>
          </c:spPr>
          <c:invertIfNegative val="0"/>
          <c:cat>
            <c:strRef>
              <c:f>'2b retraso'!$A$98:$A$112</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retraso'!$F$98:$F$112</c:f>
              <c:numCache>
                <c:formatCode>General</c:formatCode>
                <c:ptCount val="15"/>
                <c:pt idx="0">
                  <c:v>0</c:v>
                </c:pt>
                <c:pt idx="1">
                  <c:v>0</c:v>
                </c:pt>
                <c:pt idx="2">
                  <c:v>0</c:v>
                </c:pt>
                <c:pt idx="3">
                  <c:v>-10</c:v>
                </c:pt>
                <c:pt idx="4">
                  <c:v>0</c:v>
                </c:pt>
                <c:pt idx="5">
                  <c:v>0</c:v>
                </c:pt>
                <c:pt idx="6">
                  <c:v>0</c:v>
                </c:pt>
                <c:pt idx="7">
                  <c:v>0</c:v>
                </c:pt>
                <c:pt idx="8">
                  <c:v>0</c:v>
                </c:pt>
                <c:pt idx="9">
                  <c:v>0</c:v>
                </c:pt>
                <c:pt idx="10">
                  <c:v>0</c:v>
                </c:pt>
                <c:pt idx="11">
                  <c:v>-20</c:v>
                </c:pt>
                <c:pt idx="12">
                  <c:v>-10</c:v>
                </c:pt>
                <c:pt idx="13">
                  <c:v>-20</c:v>
                </c:pt>
                <c:pt idx="14">
                  <c:v>0</c:v>
                </c:pt>
              </c:numCache>
            </c:numRef>
          </c:val>
          <c:extLst xmlns:c16r2="http://schemas.microsoft.com/office/drawing/2015/06/chart">
            <c:ext xmlns:c16="http://schemas.microsoft.com/office/drawing/2014/chart" uri="{C3380CC4-5D6E-409C-BE32-E72D297353CC}">
              <c16:uniqueId val="{00000004-9049-4AA1-9DAE-52A93819C489}"/>
            </c:ext>
          </c:extLst>
        </c:ser>
        <c:dLbls>
          <c:showLegendKey val="0"/>
          <c:showVal val="0"/>
          <c:showCatName val="0"/>
          <c:showSerName val="0"/>
          <c:showPercent val="0"/>
          <c:showBubbleSize val="0"/>
        </c:dLbls>
        <c:gapWidth val="0"/>
        <c:overlap val="100"/>
        <c:axId val="386960408"/>
        <c:axId val="386959624"/>
      </c:barChart>
      <c:catAx>
        <c:axId val="386960408"/>
        <c:scaling>
          <c:orientation val="minMax"/>
        </c:scaling>
        <c:delete val="0"/>
        <c:axPos val="l"/>
        <c:title>
          <c:tx>
            <c:rich>
              <a:bodyPr/>
              <a:lstStyle/>
              <a:p>
                <a:pPr>
                  <a:defRPr/>
                </a:pPr>
                <a:r>
                  <a:rPr lang="en-US"/>
                  <a:t>Rango</a:t>
                </a:r>
                <a:r>
                  <a:rPr lang="en-US" baseline="0"/>
                  <a:t> etáreo (Meses)</a:t>
                </a:r>
                <a:endParaRPr lang="en-US"/>
              </a:p>
            </c:rich>
          </c:tx>
          <c:overlay val="0"/>
        </c:title>
        <c:numFmt formatCode="General" sourceLinked="0"/>
        <c:majorTickMark val="none"/>
        <c:minorTickMark val="none"/>
        <c:tickLblPos val="low"/>
        <c:crossAx val="386959624"/>
        <c:crosses val="autoZero"/>
        <c:auto val="1"/>
        <c:lblAlgn val="ctr"/>
        <c:lblOffset val="100"/>
        <c:noMultiLvlLbl val="0"/>
      </c:catAx>
      <c:valAx>
        <c:axId val="386959624"/>
        <c:scaling>
          <c:orientation val="minMax"/>
        </c:scaling>
        <c:delete val="0"/>
        <c:axPos val="b"/>
        <c:majorGridlines/>
        <c:title>
          <c:tx>
            <c:rich>
              <a:bodyPr/>
              <a:lstStyle/>
              <a:p>
                <a:pPr>
                  <a:defRPr/>
                </a:pPr>
                <a:r>
                  <a:rPr lang="en-US"/>
                  <a:t>% de Niños</a:t>
                </a:r>
              </a:p>
            </c:rich>
          </c:tx>
          <c:overlay val="0"/>
        </c:title>
        <c:numFmt formatCode="#,##0;#,##0" sourceLinked="0"/>
        <c:majorTickMark val="out"/>
        <c:minorTickMark val="none"/>
        <c:tickLblPos val="nextTo"/>
        <c:crossAx val="38696040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1219049756286"/>
          <c:y val="3.6847189421936627E-2"/>
          <c:w val="0.5553951184127226"/>
          <c:h val="0.8135402126197111"/>
        </c:manualLayout>
      </c:layout>
      <c:barChart>
        <c:barDir val="bar"/>
        <c:grouping val="clustered"/>
        <c:varyColors val="0"/>
        <c:ser>
          <c:idx val="0"/>
          <c:order val="0"/>
          <c:tx>
            <c:strRef>
              <c:f>'2b rezago'!$B$105</c:f>
              <c:strCache>
                <c:ptCount val="1"/>
                <c:pt idx="0">
                  <c:v>Mujeres</c:v>
                </c:pt>
              </c:strCache>
            </c:strRef>
          </c:tx>
          <c:spPr>
            <a:solidFill>
              <a:schemeClr val="accent1"/>
            </a:solidFill>
          </c:spPr>
          <c:invertIfNegative val="0"/>
          <c:cat>
            <c:strRef>
              <c:f>'2b rezago'!$A$106:$A$120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rezago'!$B$106:$B$120</c:f>
              <c:numCache>
                <c:formatCode>General</c:formatCode>
                <c:ptCount val="15"/>
                <c:pt idx="0">
                  <c:v>0</c:v>
                </c:pt>
                <c:pt idx="1">
                  <c:v>0.35842293906810141</c:v>
                </c:pt>
                <c:pt idx="2">
                  <c:v>0.71684587813620282</c:v>
                </c:pt>
                <c:pt idx="3">
                  <c:v>7.5268817204301079</c:v>
                </c:pt>
                <c:pt idx="4">
                  <c:v>4.6594982078853047</c:v>
                </c:pt>
                <c:pt idx="5">
                  <c:v>5.0179211469533955</c:v>
                </c:pt>
                <c:pt idx="6">
                  <c:v>1.7921146953405018</c:v>
                </c:pt>
                <c:pt idx="7">
                  <c:v>7.5268817204301079</c:v>
                </c:pt>
                <c:pt idx="8">
                  <c:v>0.71684587813620282</c:v>
                </c:pt>
                <c:pt idx="9">
                  <c:v>2.5089605734767026</c:v>
                </c:pt>
                <c:pt idx="10">
                  <c:v>3.2258064516129052</c:v>
                </c:pt>
                <c:pt idx="11">
                  <c:v>10.035842293906841</c:v>
                </c:pt>
                <c:pt idx="12">
                  <c:v>1.4336917562723939</c:v>
                </c:pt>
                <c:pt idx="13">
                  <c:v>0</c:v>
                </c:pt>
                <c:pt idx="14">
                  <c:v>0</c:v>
                </c:pt>
              </c:numCache>
            </c:numRef>
          </c:val>
          <c:extLst xmlns:c16r2="http://schemas.microsoft.com/office/drawing/2015/06/chart">
            <c:ext xmlns:c16="http://schemas.microsoft.com/office/drawing/2014/chart" uri="{C3380CC4-5D6E-409C-BE32-E72D297353CC}">
              <c16:uniqueId val="{00000000-80A9-4EC6-96EE-0A16420364B3}"/>
            </c:ext>
          </c:extLst>
        </c:ser>
        <c:ser>
          <c:idx val="1"/>
          <c:order val="1"/>
          <c:tx>
            <c:strRef>
              <c:f>'2b rezago'!$C$105</c:f>
              <c:strCache>
                <c:ptCount val="1"/>
              </c:strCache>
            </c:strRef>
          </c:tx>
          <c:invertIfNegative val="0"/>
          <c:cat>
            <c:strRef>
              <c:f>'2b rezago'!$A$106:$A$120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rezago'!$C$106:$C$120</c:f>
            </c:numRef>
          </c:val>
          <c:extLst xmlns:c16r2="http://schemas.microsoft.com/office/drawing/2015/06/chart">
            <c:ext xmlns:c16="http://schemas.microsoft.com/office/drawing/2014/chart" uri="{C3380CC4-5D6E-409C-BE32-E72D297353CC}">
              <c16:uniqueId val="{00000001-80A9-4EC6-96EE-0A16420364B3}"/>
            </c:ext>
          </c:extLst>
        </c:ser>
        <c:ser>
          <c:idx val="2"/>
          <c:order val="2"/>
          <c:tx>
            <c:strRef>
              <c:f>'2b rezago'!$D$105</c:f>
              <c:strCache>
                <c:ptCount val="1"/>
              </c:strCache>
            </c:strRef>
          </c:tx>
          <c:invertIfNegative val="0"/>
          <c:cat>
            <c:strRef>
              <c:f>'2b rezago'!$A$106:$A$120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rezago'!$D$106:$D$120</c:f>
            </c:numRef>
          </c:val>
          <c:extLst xmlns:c16r2="http://schemas.microsoft.com/office/drawing/2015/06/chart">
            <c:ext xmlns:c16="http://schemas.microsoft.com/office/drawing/2014/chart" uri="{C3380CC4-5D6E-409C-BE32-E72D297353CC}">
              <c16:uniqueId val="{00000002-80A9-4EC6-96EE-0A16420364B3}"/>
            </c:ext>
          </c:extLst>
        </c:ser>
        <c:ser>
          <c:idx val="3"/>
          <c:order val="3"/>
          <c:tx>
            <c:strRef>
              <c:f>'2b rezago'!$E$105</c:f>
              <c:strCache>
                <c:ptCount val="1"/>
              </c:strCache>
            </c:strRef>
          </c:tx>
          <c:invertIfNegative val="0"/>
          <c:cat>
            <c:strRef>
              <c:f>'2b rezago'!$A$106:$A$120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rezago'!$E$106:$E$120</c:f>
            </c:numRef>
          </c:val>
          <c:extLst xmlns:c16r2="http://schemas.microsoft.com/office/drawing/2015/06/chart">
            <c:ext xmlns:c16="http://schemas.microsoft.com/office/drawing/2014/chart" uri="{C3380CC4-5D6E-409C-BE32-E72D297353CC}">
              <c16:uniqueId val="{00000003-80A9-4EC6-96EE-0A16420364B3}"/>
            </c:ext>
          </c:extLst>
        </c:ser>
        <c:ser>
          <c:idx val="4"/>
          <c:order val="4"/>
          <c:tx>
            <c:strRef>
              <c:f>'2b rezago'!$F$105</c:f>
              <c:strCache>
                <c:ptCount val="1"/>
                <c:pt idx="0">
                  <c:v>Hombres</c:v>
                </c:pt>
              </c:strCache>
            </c:strRef>
          </c:tx>
          <c:spPr>
            <a:solidFill>
              <a:srgbClr val="C00000"/>
            </a:solidFill>
          </c:spPr>
          <c:invertIfNegative val="0"/>
          <c:cat>
            <c:strRef>
              <c:f>'2b rezago'!$A$106:$A$120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rezago'!$F$106:$F$120</c:f>
              <c:numCache>
                <c:formatCode>General</c:formatCode>
                <c:ptCount val="15"/>
                <c:pt idx="0">
                  <c:v>0</c:v>
                </c:pt>
                <c:pt idx="1">
                  <c:v>0</c:v>
                </c:pt>
                <c:pt idx="2">
                  <c:v>-1.0752688172042972</c:v>
                </c:pt>
                <c:pt idx="3">
                  <c:v>-5.7347670250896225</c:v>
                </c:pt>
                <c:pt idx="4">
                  <c:v>-4.301075268817188</c:v>
                </c:pt>
                <c:pt idx="5">
                  <c:v>-2.150537634408602</c:v>
                </c:pt>
                <c:pt idx="6">
                  <c:v>-1.0752688172042972</c:v>
                </c:pt>
                <c:pt idx="7">
                  <c:v>-12.186379928315413</c:v>
                </c:pt>
                <c:pt idx="8">
                  <c:v>-1.4336917562723939</c:v>
                </c:pt>
                <c:pt idx="9">
                  <c:v>-5.7347670250896225</c:v>
                </c:pt>
                <c:pt idx="10">
                  <c:v>-2.5089605734767026</c:v>
                </c:pt>
                <c:pt idx="11">
                  <c:v>-13.261648745519713</c:v>
                </c:pt>
                <c:pt idx="12">
                  <c:v>-3.2258064516129052</c:v>
                </c:pt>
                <c:pt idx="13">
                  <c:v>-1.7921146953405018</c:v>
                </c:pt>
                <c:pt idx="14">
                  <c:v>0</c:v>
                </c:pt>
              </c:numCache>
            </c:numRef>
          </c:val>
          <c:extLst xmlns:c16r2="http://schemas.microsoft.com/office/drawing/2015/06/chart">
            <c:ext xmlns:c16="http://schemas.microsoft.com/office/drawing/2014/chart" uri="{C3380CC4-5D6E-409C-BE32-E72D297353CC}">
              <c16:uniqueId val="{00000004-80A9-4EC6-96EE-0A16420364B3}"/>
            </c:ext>
          </c:extLst>
        </c:ser>
        <c:dLbls>
          <c:showLegendKey val="0"/>
          <c:showVal val="0"/>
          <c:showCatName val="0"/>
          <c:showSerName val="0"/>
          <c:showPercent val="0"/>
          <c:showBubbleSize val="0"/>
        </c:dLbls>
        <c:gapWidth val="0"/>
        <c:overlap val="100"/>
        <c:axId val="386958448"/>
        <c:axId val="375368376"/>
      </c:barChart>
      <c:catAx>
        <c:axId val="386958448"/>
        <c:scaling>
          <c:orientation val="minMax"/>
        </c:scaling>
        <c:delete val="0"/>
        <c:axPos val="l"/>
        <c:numFmt formatCode="General" sourceLinked="0"/>
        <c:majorTickMark val="none"/>
        <c:minorTickMark val="none"/>
        <c:tickLblPos val="low"/>
        <c:crossAx val="375368376"/>
        <c:crosses val="autoZero"/>
        <c:auto val="1"/>
        <c:lblAlgn val="ctr"/>
        <c:lblOffset val="100"/>
        <c:noMultiLvlLbl val="0"/>
      </c:catAx>
      <c:valAx>
        <c:axId val="375368376"/>
        <c:scaling>
          <c:orientation val="minMax"/>
        </c:scaling>
        <c:delete val="0"/>
        <c:axPos val="b"/>
        <c:majorGridlines/>
        <c:title>
          <c:tx>
            <c:rich>
              <a:bodyPr/>
              <a:lstStyle/>
              <a:p>
                <a:pPr>
                  <a:defRPr/>
                </a:pPr>
                <a:r>
                  <a:rPr lang="es-CL"/>
                  <a:t>% de Niños *</a:t>
                </a:r>
              </a:p>
            </c:rich>
          </c:tx>
          <c:overlay val="0"/>
        </c:title>
        <c:numFmt formatCode="#,##0;#,##0" sourceLinked="0"/>
        <c:majorTickMark val="out"/>
        <c:minorTickMark val="none"/>
        <c:tickLblPos val="nextTo"/>
        <c:crossAx val="386958448"/>
        <c:crosses val="autoZero"/>
        <c:crossBetween val="between"/>
      </c:valAx>
      <c:spPr>
        <a:ln>
          <a:noFill/>
        </a:ln>
      </c:spPr>
    </c:plotArea>
    <c:legend>
      <c:legendPos val="r"/>
      <c:layout>
        <c:manualLayout>
          <c:xMode val="edge"/>
          <c:yMode val="edge"/>
          <c:x val="0.75102913342090094"/>
          <c:y val="0.44151251699651167"/>
          <c:w val="0.24742690380485671"/>
          <c:h val="0.13314670596843378"/>
        </c:manualLayout>
      </c:layout>
      <c:overlay val="0"/>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'2b riesgo'!$B$105</c:f>
              <c:strCache>
                <c:ptCount val="1"/>
                <c:pt idx="0">
                  <c:v>Mujeres</c:v>
                </c:pt>
              </c:strCache>
            </c:strRef>
          </c:tx>
          <c:spPr>
            <a:solidFill>
              <a:schemeClr val="accent1"/>
            </a:solidFill>
          </c:spPr>
          <c:invertIfNegative val="0"/>
          <c:cat>
            <c:strRef>
              <c:f>'2b riesgo'!$A$106:$A$120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riesgo'!$B$106:$B$120</c:f>
              <c:numCache>
                <c:formatCode>General</c:formatCode>
                <c:ptCount val="15"/>
                <c:pt idx="0">
                  <c:v>0.63291139240506511</c:v>
                </c:pt>
                <c:pt idx="1">
                  <c:v>0.63291139240506511</c:v>
                </c:pt>
                <c:pt idx="2">
                  <c:v>1.2658227848101258</c:v>
                </c:pt>
                <c:pt idx="3">
                  <c:v>5.0632911392405084</c:v>
                </c:pt>
                <c:pt idx="4">
                  <c:v>2.5316455696202427</c:v>
                </c:pt>
                <c:pt idx="5">
                  <c:v>2.5316455696202427</c:v>
                </c:pt>
                <c:pt idx="6">
                  <c:v>1.2658227848101258</c:v>
                </c:pt>
                <c:pt idx="7">
                  <c:v>12.658227848101266</c:v>
                </c:pt>
                <c:pt idx="8">
                  <c:v>0.63291139240506511</c:v>
                </c:pt>
                <c:pt idx="9">
                  <c:v>1.2658227848101258</c:v>
                </c:pt>
                <c:pt idx="10">
                  <c:v>0</c:v>
                </c:pt>
                <c:pt idx="11">
                  <c:v>5.6962025316455698</c:v>
                </c:pt>
                <c:pt idx="12">
                  <c:v>0</c:v>
                </c:pt>
                <c:pt idx="13">
                  <c:v>0</c:v>
                </c:pt>
                <c:pt idx="14">
                  <c:v>0</c:v>
                </c:pt>
              </c:numCache>
            </c:numRef>
          </c:val>
          <c:extLst xmlns:c16r2="http://schemas.microsoft.com/office/drawing/2015/06/chart">
            <c:ext xmlns:c16="http://schemas.microsoft.com/office/drawing/2014/chart" uri="{C3380CC4-5D6E-409C-BE32-E72D297353CC}">
              <c16:uniqueId val="{00000000-322D-40C4-A9FE-E07E00B8D45E}"/>
            </c:ext>
          </c:extLst>
        </c:ser>
        <c:ser>
          <c:idx val="1"/>
          <c:order val="1"/>
          <c:tx>
            <c:strRef>
              <c:f>'2b riesgo'!$C$105</c:f>
              <c:strCache>
                <c:ptCount val="1"/>
              </c:strCache>
            </c:strRef>
          </c:tx>
          <c:invertIfNegative val="0"/>
          <c:cat>
            <c:strRef>
              <c:f>'2b riesgo'!$A$106:$A$120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riesgo'!$C$106:$C$120</c:f>
            </c:numRef>
          </c:val>
          <c:extLst xmlns:c16r2="http://schemas.microsoft.com/office/drawing/2015/06/chart">
            <c:ext xmlns:c16="http://schemas.microsoft.com/office/drawing/2014/chart" uri="{C3380CC4-5D6E-409C-BE32-E72D297353CC}">
              <c16:uniqueId val="{00000001-322D-40C4-A9FE-E07E00B8D45E}"/>
            </c:ext>
          </c:extLst>
        </c:ser>
        <c:ser>
          <c:idx val="2"/>
          <c:order val="2"/>
          <c:tx>
            <c:strRef>
              <c:f>'2b riesgo'!$D$105</c:f>
              <c:strCache>
                <c:ptCount val="1"/>
              </c:strCache>
            </c:strRef>
          </c:tx>
          <c:invertIfNegative val="0"/>
          <c:cat>
            <c:strRef>
              <c:f>'2b riesgo'!$A$106:$A$120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riesgo'!$D$106:$D$120</c:f>
            </c:numRef>
          </c:val>
          <c:extLst xmlns:c16r2="http://schemas.microsoft.com/office/drawing/2015/06/chart">
            <c:ext xmlns:c16="http://schemas.microsoft.com/office/drawing/2014/chart" uri="{C3380CC4-5D6E-409C-BE32-E72D297353CC}">
              <c16:uniqueId val="{00000002-322D-40C4-A9FE-E07E00B8D45E}"/>
            </c:ext>
          </c:extLst>
        </c:ser>
        <c:ser>
          <c:idx val="3"/>
          <c:order val="3"/>
          <c:tx>
            <c:strRef>
              <c:f>'2b riesgo'!$E$105</c:f>
              <c:strCache>
                <c:ptCount val="1"/>
              </c:strCache>
            </c:strRef>
          </c:tx>
          <c:invertIfNegative val="0"/>
          <c:cat>
            <c:strRef>
              <c:f>'2b riesgo'!$A$106:$A$120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riesgo'!$E$106:$E$120</c:f>
            </c:numRef>
          </c:val>
          <c:extLst xmlns:c16r2="http://schemas.microsoft.com/office/drawing/2015/06/chart">
            <c:ext xmlns:c16="http://schemas.microsoft.com/office/drawing/2014/chart" uri="{C3380CC4-5D6E-409C-BE32-E72D297353CC}">
              <c16:uniqueId val="{00000003-322D-40C4-A9FE-E07E00B8D45E}"/>
            </c:ext>
          </c:extLst>
        </c:ser>
        <c:ser>
          <c:idx val="4"/>
          <c:order val="4"/>
          <c:tx>
            <c:strRef>
              <c:f>'2b riesgo'!$F$105</c:f>
              <c:strCache>
                <c:ptCount val="1"/>
                <c:pt idx="0">
                  <c:v>Hombres</c:v>
                </c:pt>
              </c:strCache>
            </c:strRef>
          </c:tx>
          <c:spPr>
            <a:solidFill>
              <a:srgbClr val="C00000"/>
            </a:solidFill>
          </c:spPr>
          <c:invertIfNegative val="0"/>
          <c:cat>
            <c:strRef>
              <c:f>'2b riesgo'!$A$106:$A$120</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riesgo'!$F$106:$F$120</c:f>
              <c:numCache>
                <c:formatCode>General</c:formatCode>
                <c:ptCount val="15"/>
                <c:pt idx="0">
                  <c:v>-0.63291139240506511</c:v>
                </c:pt>
                <c:pt idx="1">
                  <c:v>0</c:v>
                </c:pt>
                <c:pt idx="2">
                  <c:v>-2.5316455696202427</c:v>
                </c:pt>
                <c:pt idx="3">
                  <c:v>-4.4303797468354427</c:v>
                </c:pt>
                <c:pt idx="4">
                  <c:v>-2.5316455696202427</c:v>
                </c:pt>
                <c:pt idx="5">
                  <c:v>-1.8987341772151898</c:v>
                </c:pt>
                <c:pt idx="6">
                  <c:v>-5.0632911392405084</c:v>
                </c:pt>
                <c:pt idx="7">
                  <c:v>-16.45569620253152</c:v>
                </c:pt>
                <c:pt idx="8">
                  <c:v>-6.9620253164556845</c:v>
                </c:pt>
                <c:pt idx="9">
                  <c:v>0</c:v>
                </c:pt>
                <c:pt idx="10">
                  <c:v>-1.8987341772151898</c:v>
                </c:pt>
                <c:pt idx="11">
                  <c:v>-19.620253164557017</c:v>
                </c:pt>
                <c:pt idx="12">
                  <c:v>-2.5316455696202427</c:v>
                </c:pt>
                <c:pt idx="13">
                  <c:v>-1.2658227848101258</c:v>
                </c:pt>
                <c:pt idx="14">
                  <c:v>0</c:v>
                </c:pt>
              </c:numCache>
            </c:numRef>
          </c:val>
          <c:extLst xmlns:c16r2="http://schemas.microsoft.com/office/drawing/2015/06/chart">
            <c:ext xmlns:c16="http://schemas.microsoft.com/office/drawing/2014/chart" uri="{C3380CC4-5D6E-409C-BE32-E72D297353CC}">
              <c16:uniqueId val="{00000004-322D-40C4-A9FE-E07E00B8D45E}"/>
            </c:ext>
          </c:extLst>
        </c:ser>
        <c:dLbls>
          <c:showLegendKey val="0"/>
          <c:showVal val="0"/>
          <c:showCatName val="0"/>
          <c:showSerName val="0"/>
          <c:showPercent val="0"/>
          <c:showBubbleSize val="0"/>
        </c:dLbls>
        <c:gapWidth val="0"/>
        <c:overlap val="100"/>
        <c:axId val="375370728"/>
        <c:axId val="375367200"/>
      </c:barChart>
      <c:catAx>
        <c:axId val="375370728"/>
        <c:scaling>
          <c:orientation val="minMax"/>
        </c:scaling>
        <c:delete val="0"/>
        <c:axPos val="l"/>
        <c:title>
          <c:tx>
            <c:rich>
              <a:bodyPr/>
              <a:lstStyle/>
              <a:p>
                <a:pPr>
                  <a:defRPr/>
                </a:pPr>
                <a:r>
                  <a:rPr lang="es-CL"/>
                  <a:t>Rango etáreo (Meses)</a:t>
                </a:r>
              </a:p>
            </c:rich>
          </c:tx>
          <c:overlay val="0"/>
        </c:title>
        <c:numFmt formatCode="General" sourceLinked="0"/>
        <c:majorTickMark val="none"/>
        <c:minorTickMark val="none"/>
        <c:tickLblPos val="low"/>
        <c:crossAx val="375367200"/>
        <c:crosses val="autoZero"/>
        <c:auto val="1"/>
        <c:lblAlgn val="ctr"/>
        <c:lblOffset val="100"/>
        <c:noMultiLvlLbl val="0"/>
      </c:catAx>
      <c:valAx>
        <c:axId val="375367200"/>
        <c:scaling>
          <c:orientation val="minMax"/>
        </c:scaling>
        <c:delete val="0"/>
        <c:axPos val="b"/>
        <c:majorGridlines/>
        <c:title>
          <c:tx>
            <c:rich>
              <a:bodyPr/>
              <a:lstStyle/>
              <a:p>
                <a:pPr>
                  <a:defRPr/>
                </a:pPr>
                <a:r>
                  <a:rPr lang="es-CL"/>
                  <a:t>% de Niños *</a:t>
                </a:r>
              </a:p>
            </c:rich>
          </c:tx>
          <c:overlay val="0"/>
        </c:title>
        <c:numFmt formatCode="#,##0;#,##0" sourceLinked="0"/>
        <c:majorTickMark val="out"/>
        <c:minorTickMark val="none"/>
        <c:tickLblPos val="nextTo"/>
        <c:crossAx val="37537072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78063126873556"/>
          <c:y val="5.5574841241216304E-2"/>
          <c:w val="0.38699141627804734"/>
          <c:h val="0.76033940037516912"/>
        </c:manualLayout>
      </c:layout>
      <c:barChart>
        <c:barDir val="bar"/>
        <c:grouping val="clustered"/>
        <c:varyColors val="0"/>
        <c:ser>
          <c:idx val="0"/>
          <c:order val="0"/>
          <c:tx>
            <c:strRef>
              <c:f>'2b rbps'!$B$101</c:f>
              <c:strCache>
                <c:ptCount val="1"/>
                <c:pt idx="0">
                  <c:v>Mujeres</c:v>
                </c:pt>
              </c:strCache>
            </c:strRef>
          </c:tx>
          <c:spPr>
            <a:solidFill>
              <a:schemeClr val="accent1"/>
            </a:solidFill>
          </c:spPr>
          <c:invertIfNegative val="0"/>
          <c:cat>
            <c:strRef>
              <c:f>'2b rbps'!$A$125:$A$139</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rbps'!$B$125:$B$139</c:f>
              <c:numCache>
                <c:formatCode>General</c:formatCode>
                <c:ptCount val="15"/>
                <c:pt idx="0">
                  <c:v>3.7783375314861569</c:v>
                </c:pt>
                <c:pt idx="1">
                  <c:v>4.9538203190596137</c:v>
                </c:pt>
                <c:pt idx="2">
                  <c:v>2.9387069689336687</c:v>
                </c:pt>
                <c:pt idx="3">
                  <c:v>4.4500419815281491</c:v>
                </c:pt>
                <c:pt idx="4">
                  <c:v>2.9387069689336687</c:v>
                </c:pt>
                <c:pt idx="5">
                  <c:v>2.9387069689336687</c:v>
                </c:pt>
                <c:pt idx="6">
                  <c:v>2.7707808564231802</c:v>
                </c:pt>
                <c:pt idx="7">
                  <c:v>1.5113350125944522</c:v>
                </c:pt>
                <c:pt idx="8">
                  <c:v>2.183039462636454</c:v>
                </c:pt>
                <c:pt idx="9">
                  <c:v>4.4500419815281491</c:v>
                </c:pt>
                <c:pt idx="10">
                  <c:v>2.4349286314021827</c:v>
                </c:pt>
                <c:pt idx="11">
                  <c:v>3.6104114189756511</c:v>
                </c:pt>
                <c:pt idx="12">
                  <c:v>4.7019311502938734</c:v>
                </c:pt>
                <c:pt idx="13">
                  <c:v>2.7707808564231802</c:v>
                </c:pt>
                <c:pt idx="14">
                  <c:v>1.8471872376154492</c:v>
                </c:pt>
              </c:numCache>
            </c:numRef>
          </c:val>
          <c:extLst xmlns:c16r2="http://schemas.microsoft.com/office/drawing/2015/06/chart">
            <c:ext xmlns:c16="http://schemas.microsoft.com/office/drawing/2014/chart" uri="{C3380CC4-5D6E-409C-BE32-E72D297353CC}">
              <c16:uniqueId val="{00000000-B6B7-4F54-A30A-454BA8769F75}"/>
            </c:ext>
          </c:extLst>
        </c:ser>
        <c:ser>
          <c:idx val="1"/>
          <c:order val="1"/>
          <c:tx>
            <c:strRef>
              <c:f>'2b rbps'!$C$101</c:f>
              <c:strCache>
                <c:ptCount val="1"/>
              </c:strCache>
            </c:strRef>
          </c:tx>
          <c:invertIfNegative val="0"/>
          <c:cat>
            <c:strRef>
              <c:f>'2b rbps'!$A$125:$A$139</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rbps'!$C$125:$C$139</c:f>
            </c:numRef>
          </c:val>
          <c:extLst xmlns:c16r2="http://schemas.microsoft.com/office/drawing/2015/06/chart">
            <c:ext xmlns:c16="http://schemas.microsoft.com/office/drawing/2014/chart" uri="{C3380CC4-5D6E-409C-BE32-E72D297353CC}">
              <c16:uniqueId val="{00000001-B6B7-4F54-A30A-454BA8769F75}"/>
            </c:ext>
          </c:extLst>
        </c:ser>
        <c:ser>
          <c:idx val="2"/>
          <c:order val="2"/>
          <c:tx>
            <c:strRef>
              <c:f>'2b rbps'!$D$101</c:f>
              <c:strCache>
                <c:ptCount val="1"/>
              </c:strCache>
            </c:strRef>
          </c:tx>
          <c:invertIfNegative val="0"/>
          <c:cat>
            <c:strRef>
              <c:f>'2b rbps'!$A$125:$A$139</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rbps'!$D$125:$D$139</c:f>
            </c:numRef>
          </c:val>
          <c:extLst xmlns:c16r2="http://schemas.microsoft.com/office/drawing/2015/06/chart">
            <c:ext xmlns:c16="http://schemas.microsoft.com/office/drawing/2014/chart" uri="{C3380CC4-5D6E-409C-BE32-E72D297353CC}">
              <c16:uniqueId val="{00000002-B6B7-4F54-A30A-454BA8769F75}"/>
            </c:ext>
          </c:extLst>
        </c:ser>
        <c:ser>
          <c:idx val="3"/>
          <c:order val="3"/>
          <c:tx>
            <c:strRef>
              <c:f>'2b rbps'!$E$101</c:f>
              <c:strCache>
                <c:ptCount val="1"/>
              </c:strCache>
            </c:strRef>
          </c:tx>
          <c:invertIfNegative val="0"/>
          <c:cat>
            <c:strRef>
              <c:f>'2b rbps'!$A$125:$A$139</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rbps'!$E$125:$E$139</c:f>
            </c:numRef>
          </c:val>
          <c:extLst xmlns:c16r2="http://schemas.microsoft.com/office/drawing/2015/06/chart">
            <c:ext xmlns:c16="http://schemas.microsoft.com/office/drawing/2014/chart" uri="{C3380CC4-5D6E-409C-BE32-E72D297353CC}">
              <c16:uniqueId val="{00000003-B6B7-4F54-A30A-454BA8769F75}"/>
            </c:ext>
          </c:extLst>
        </c:ser>
        <c:ser>
          <c:idx val="4"/>
          <c:order val="4"/>
          <c:tx>
            <c:strRef>
              <c:f>'2b rbps'!$F$101</c:f>
              <c:strCache>
                <c:ptCount val="1"/>
                <c:pt idx="0">
                  <c:v>Hombres</c:v>
                </c:pt>
              </c:strCache>
            </c:strRef>
          </c:tx>
          <c:spPr>
            <a:solidFill>
              <a:srgbClr val="C00000"/>
            </a:solidFill>
          </c:spPr>
          <c:invertIfNegative val="0"/>
          <c:cat>
            <c:strRef>
              <c:f>'2b rbps'!$A$125:$A$139</c:f>
              <c:strCache>
                <c:ptCount val="15"/>
                <c:pt idx="0">
                  <c:v>&lt; 1</c:v>
                </c:pt>
                <c:pt idx="1">
                  <c:v>1 - 2.</c:v>
                </c:pt>
                <c:pt idx="2">
                  <c:v>3 - 5.</c:v>
                </c:pt>
                <c:pt idx="3">
                  <c:v>6 - 8.</c:v>
                </c:pt>
                <c:pt idx="4">
                  <c:v>9 - 11.</c:v>
                </c:pt>
                <c:pt idx="5">
                  <c:v>12 - 14.</c:v>
                </c:pt>
                <c:pt idx="6">
                  <c:v>15 - 17</c:v>
                </c:pt>
                <c:pt idx="7">
                  <c:v>18 - 20</c:v>
                </c:pt>
                <c:pt idx="8">
                  <c:v>21 - 23</c:v>
                </c:pt>
                <c:pt idx="9">
                  <c:v>24 - 29</c:v>
                </c:pt>
                <c:pt idx="10">
                  <c:v>30 - 35</c:v>
                </c:pt>
                <c:pt idx="11">
                  <c:v>36 - 41</c:v>
                </c:pt>
                <c:pt idx="12">
                  <c:v>42 - 47 </c:v>
                </c:pt>
                <c:pt idx="13">
                  <c:v>48 - 53</c:v>
                </c:pt>
                <c:pt idx="14">
                  <c:v>54 - 59</c:v>
                </c:pt>
              </c:strCache>
            </c:strRef>
          </c:cat>
          <c:val>
            <c:numRef>
              <c:f>'2b rbps'!$F$125:$F$139</c:f>
              <c:numCache>
                <c:formatCode>General</c:formatCode>
                <c:ptCount val="15"/>
                <c:pt idx="0">
                  <c:v>-3.4424853064651537</c:v>
                </c:pt>
                <c:pt idx="1">
                  <c:v>-5.0377833753148771</c:v>
                </c:pt>
                <c:pt idx="2">
                  <c:v>-4.7858942065491155</c:v>
                </c:pt>
                <c:pt idx="3">
                  <c:v>-4.5340050377833752</c:v>
                </c:pt>
                <c:pt idx="4">
                  <c:v>-1.8471872376154492</c:v>
                </c:pt>
                <c:pt idx="5">
                  <c:v>-2.0151133501259446</c:v>
                </c:pt>
                <c:pt idx="6">
                  <c:v>-2.6028547439126792</c:v>
                </c:pt>
                <c:pt idx="7">
                  <c:v>-1.8471872376154492</c:v>
                </c:pt>
                <c:pt idx="8">
                  <c:v>-2.5188916876574399</c:v>
                </c:pt>
                <c:pt idx="9">
                  <c:v>-5.2896725440806289</c:v>
                </c:pt>
                <c:pt idx="10">
                  <c:v>-2.6868178001679346</c:v>
                </c:pt>
                <c:pt idx="11">
                  <c:v>-5.5415617128463523</c:v>
                </c:pt>
                <c:pt idx="12">
                  <c:v>-3.4424853064651537</c:v>
                </c:pt>
                <c:pt idx="13">
                  <c:v>-4.2821158690176091</c:v>
                </c:pt>
                <c:pt idx="14">
                  <c:v>-1.8471872376154492</c:v>
                </c:pt>
              </c:numCache>
            </c:numRef>
          </c:val>
          <c:extLst xmlns:c16r2="http://schemas.microsoft.com/office/drawing/2015/06/chart">
            <c:ext xmlns:c16="http://schemas.microsoft.com/office/drawing/2014/chart" uri="{C3380CC4-5D6E-409C-BE32-E72D297353CC}">
              <c16:uniqueId val="{00000004-B6B7-4F54-A30A-454BA8769F75}"/>
            </c:ext>
          </c:extLst>
        </c:ser>
        <c:dLbls>
          <c:showLegendKey val="0"/>
          <c:showVal val="0"/>
          <c:showCatName val="0"/>
          <c:showSerName val="0"/>
          <c:showPercent val="0"/>
          <c:showBubbleSize val="0"/>
        </c:dLbls>
        <c:gapWidth val="0"/>
        <c:overlap val="100"/>
        <c:axId val="415726704"/>
        <c:axId val="415724744"/>
      </c:barChart>
      <c:catAx>
        <c:axId val="415726704"/>
        <c:scaling>
          <c:orientation val="minMax"/>
        </c:scaling>
        <c:delete val="0"/>
        <c:axPos val="l"/>
        <c:title>
          <c:tx>
            <c:rich>
              <a:bodyPr/>
              <a:lstStyle/>
              <a:p>
                <a:pPr>
                  <a:defRPr/>
                </a:pPr>
                <a:r>
                  <a:rPr lang="es-CL"/>
                  <a:t>Rango etáreo (Meses)</a:t>
                </a:r>
              </a:p>
            </c:rich>
          </c:tx>
          <c:overlay val="0"/>
        </c:title>
        <c:numFmt formatCode="General" sourceLinked="0"/>
        <c:majorTickMark val="none"/>
        <c:minorTickMark val="none"/>
        <c:tickLblPos val="low"/>
        <c:crossAx val="415724744"/>
        <c:crosses val="autoZero"/>
        <c:auto val="1"/>
        <c:lblAlgn val="ctr"/>
        <c:lblOffset val="100"/>
        <c:noMultiLvlLbl val="0"/>
      </c:catAx>
      <c:valAx>
        <c:axId val="415724744"/>
        <c:scaling>
          <c:orientation val="minMax"/>
        </c:scaling>
        <c:delete val="0"/>
        <c:axPos val="b"/>
        <c:majorGridlines/>
        <c:title>
          <c:tx>
            <c:rich>
              <a:bodyPr/>
              <a:lstStyle/>
              <a:p>
                <a:pPr>
                  <a:defRPr/>
                </a:pPr>
                <a:r>
                  <a:rPr lang="es-CL"/>
                  <a:t>% de Niños </a:t>
                </a:r>
              </a:p>
            </c:rich>
          </c:tx>
          <c:overlay val="0"/>
        </c:title>
        <c:numFmt formatCode="#,##0;#,##0" sourceLinked="0"/>
        <c:majorTickMark val="out"/>
        <c:minorTickMark val="none"/>
        <c:tickLblPos val="nextTo"/>
        <c:crossAx val="415726704"/>
        <c:crosses val="autoZero"/>
        <c:crossBetween val="between"/>
      </c:valAx>
    </c:plotArea>
    <c:legend>
      <c:legendPos val="r"/>
      <c:layout>
        <c:manualLayout>
          <c:xMode val="edge"/>
          <c:yMode val="edge"/>
          <c:x val="0.72456770734374409"/>
          <c:y val="0.8621009407557465"/>
          <c:w val="0.27543229265625591"/>
          <c:h val="0.13512250888596139"/>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madrugada.xlsx]3 ad!Tabla dinámica9</c:name>
    <c:fmtId val="-1"/>
  </c:pivotSource>
  <c:chart>
    <c:autoTitleDeleted val="1"/>
    <c:pivotFmts>
      <c:pivotFmt>
        <c:idx val="0"/>
        <c:marker>
          <c:symbol val="none"/>
        </c:marker>
      </c:pivotFmt>
      <c:pivotFmt>
        <c:idx val="1"/>
      </c:pivotFmt>
      <c:pivotFmt>
        <c:idx val="2"/>
        <c:marker>
          <c:symbol val="none"/>
        </c:marker>
        <c:dLbl>
          <c:idx val="0"/>
          <c:delete val="1"/>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8.6134170055210568E-2"/>
          <c:y val="3.7027456914175555E-2"/>
          <c:w val="0.89475032371158825"/>
          <c:h val="0.61622740733485393"/>
        </c:manualLayout>
      </c:layout>
      <c:barChart>
        <c:barDir val="col"/>
        <c:grouping val="clustered"/>
        <c:varyColors val="0"/>
        <c:ser>
          <c:idx val="0"/>
          <c:order val="0"/>
          <c:tx>
            <c:strRef>
              <c:f>'3 ad'!$B$1</c:f>
              <c:strCache>
                <c:ptCount val="1"/>
                <c:pt idx="0">
                  <c:v>Total</c:v>
                </c:pt>
              </c:strCache>
            </c:strRef>
          </c:tx>
          <c:invertIfNegative val="0"/>
          <c:cat>
            <c:multiLvlStrRef>
              <c:f>'3 ad'!$A$2:$A$23</c:f>
              <c:multiLvlStrCache>
                <c:ptCount val="16"/>
                <c:lvl>
                  <c:pt idx="0">
                    <c:v>SECTOR 1</c:v>
                  </c:pt>
                  <c:pt idx="1">
                    <c:v>SECTOR 3</c:v>
                  </c:pt>
                  <c:pt idx="2">
                    <c:v>SECTOR 1</c:v>
                  </c:pt>
                  <c:pt idx="3">
                    <c:v>SECTOR 3</c:v>
                  </c:pt>
                  <c:pt idx="4">
                    <c:v>SECTOR 4</c:v>
                  </c:pt>
                  <c:pt idx="5">
                    <c:v>SECTOR 5</c:v>
                  </c:pt>
                  <c:pt idx="6">
                    <c:v>SECTOR 6</c:v>
                  </c:pt>
                  <c:pt idx="7">
                    <c:v>SECTOR 1</c:v>
                  </c:pt>
                  <c:pt idx="8">
                    <c:v>SECTOR 5</c:v>
                  </c:pt>
                  <c:pt idx="9">
                    <c:v>SECTOR 6</c:v>
                  </c:pt>
                  <c:pt idx="10">
                    <c:v>SECTOR 1</c:v>
                  </c:pt>
                  <c:pt idx="11">
                    <c:v>SECTOR 2</c:v>
                  </c:pt>
                  <c:pt idx="12">
                    <c:v>SECTOR 3</c:v>
                  </c:pt>
                  <c:pt idx="13">
                    <c:v>SECTOR 4</c:v>
                  </c:pt>
                  <c:pt idx="14">
                    <c:v>SECTOR 5</c:v>
                  </c:pt>
                  <c:pt idx="15">
                    <c:v>SECTOR 6</c:v>
                  </c:pt>
                </c:lvl>
                <c:lvl>
                  <c:pt idx="0">
                    <c:v>Retraso</c:v>
                  </c:pt>
                  <c:pt idx="2">
                    <c:v>Rezago</c:v>
                  </c:pt>
                  <c:pt idx="7">
                    <c:v>Riesgo</c:v>
                  </c:pt>
                  <c:pt idx="10">
                    <c:v>Riesgo Biopsicosocial</c:v>
                  </c:pt>
                </c:lvl>
                <c:lvl>
                  <c:pt idx="0">
                    <c:v>Alteración del Desarrollo según Sector</c:v>
                  </c:pt>
                </c:lvl>
              </c:multiLvlStrCache>
            </c:multiLvlStrRef>
          </c:cat>
          <c:val>
            <c:numRef>
              <c:f>'3 ad'!$B$2:$B$23</c:f>
              <c:numCache>
                <c:formatCode>General</c:formatCode>
                <c:ptCount val="16"/>
                <c:pt idx="0">
                  <c:v>0</c:v>
                </c:pt>
                <c:pt idx="1">
                  <c:v>0</c:v>
                </c:pt>
                <c:pt idx="2">
                  <c:v>0</c:v>
                </c:pt>
                <c:pt idx="3">
                  <c:v>0.77777777777777968</c:v>
                </c:pt>
                <c:pt idx="4">
                  <c:v>0</c:v>
                </c:pt>
                <c:pt idx="5">
                  <c:v>0</c:v>
                </c:pt>
                <c:pt idx="6">
                  <c:v>0</c:v>
                </c:pt>
                <c:pt idx="7">
                  <c:v>0</c:v>
                </c:pt>
                <c:pt idx="8">
                  <c:v>0</c:v>
                </c:pt>
                <c:pt idx="9">
                  <c:v>0</c:v>
                </c:pt>
                <c:pt idx="10">
                  <c:v>0.71153846153846168</c:v>
                </c:pt>
                <c:pt idx="11">
                  <c:v>67.083333333333258</c:v>
                </c:pt>
                <c:pt idx="12">
                  <c:v>13.92857142857139</c:v>
                </c:pt>
                <c:pt idx="13">
                  <c:v>0</c:v>
                </c:pt>
                <c:pt idx="14">
                  <c:v>0</c:v>
                </c:pt>
                <c:pt idx="15">
                  <c:v>0.15384615384615458</c:v>
                </c:pt>
              </c:numCache>
            </c:numRef>
          </c:val>
          <c:extLst xmlns:c16r2="http://schemas.microsoft.com/office/drawing/2015/06/chart">
            <c:ext xmlns:c16="http://schemas.microsoft.com/office/drawing/2014/chart" uri="{C3380CC4-5D6E-409C-BE32-E72D297353CC}">
              <c16:uniqueId val="{00000000-4D71-4BA2-BD17-A5A4588CF1C3}"/>
            </c:ext>
          </c:extLst>
        </c:ser>
        <c:dLbls>
          <c:showLegendKey val="0"/>
          <c:showVal val="0"/>
          <c:showCatName val="0"/>
          <c:showSerName val="0"/>
          <c:showPercent val="0"/>
          <c:showBubbleSize val="0"/>
        </c:dLbls>
        <c:gapWidth val="150"/>
        <c:axId val="415726312"/>
        <c:axId val="415723960"/>
      </c:barChart>
      <c:catAx>
        <c:axId val="415726312"/>
        <c:scaling>
          <c:orientation val="minMax"/>
        </c:scaling>
        <c:delete val="0"/>
        <c:axPos val="b"/>
        <c:numFmt formatCode="General" sourceLinked="0"/>
        <c:majorTickMark val="none"/>
        <c:minorTickMark val="none"/>
        <c:tickLblPos val="nextTo"/>
        <c:txPr>
          <a:bodyPr rot="-5400000" vert="horz"/>
          <a:lstStyle/>
          <a:p>
            <a:pPr>
              <a:defRPr/>
            </a:pPr>
            <a:endParaRPr lang="es-ES"/>
          </a:p>
        </c:txPr>
        <c:crossAx val="415723960"/>
        <c:crosses val="autoZero"/>
        <c:auto val="1"/>
        <c:lblAlgn val="ctr"/>
        <c:lblOffset val="100"/>
        <c:noMultiLvlLbl val="0"/>
      </c:catAx>
      <c:valAx>
        <c:axId val="415723960"/>
        <c:scaling>
          <c:orientation val="minMax"/>
        </c:scaling>
        <c:delete val="0"/>
        <c:axPos val="l"/>
        <c:majorGridlines/>
        <c:title>
          <c:tx>
            <c:rich>
              <a:bodyPr/>
              <a:lstStyle/>
              <a:p>
                <a:pPr>
                  <a:defRPr/>
                </a:pPr>
                <a:r>
                  <a:rPr lang="es-CL" sz="1200"/>
                  <a:t>Tiempo (Días)</a:t>
                </a:r>
              </a:p>
            </c:rich>
          </c:tx>
          <c:overlay val="0"/>
        </c:title>
        <c:numFmt formatCode="General" sourceLinked="1"/>
        <c:majorTickMark val="out"/>
        <c:minorTickMark val="none"/>
        <c:tickLblPos val="nextTo"/>
        <c:crossAx val="41572631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madrugada.xlsx]3 se!Tabla dinámica10</c:name>
    <c:fmtId val="-1"/>
  </c:pivotSource>
  <c:chart>
    <c:autoTitleDeleted val="1"/>
    <c:pivotFmts>
      <c:pivotFmt>
        <c:idx val="0"/>
        <c:marker>
          <c:symbol val="none"/>
        </c:marker>
      </c:pivotFmt>
      <c:pivotFmt>
        <c:idx val="1"/>
        <c:marker>
          <c:symbol val="none"/>
        </c:marker>
        <c:dLbl>
          <c:idx val="0"/>
          <c:delete val="1"/>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'3 se'!$B$1</c:f>
              <c:strCache>
                <c:ptCount val="1"/>
                <c:pt idx="0">
                  <c:v>Total</c:v>
                </c:pt>
              </c:strCache>
            </c:strRef>
          </c:tx>
          <c:invertIfNegative val="0"/>
          <c:cat>
            <c:multiLvlStrRef>
              <c:f>'3 se'!$A$2:$A$16</c:f>
              <c:multiLvlStrCache>
                <c:ptCount val="11"/>
                <c:lvl>
                  <c:pt idx="0">
                    <c:v>SECTOR 1</c:v>
                  </c:pt>
                  <c:pt idx="1">
                    <c:v>SECTOR 2</c:v>
                  </c:pt>
                  <c:pt idx="2">
                    <c:v>SECTOR 4</c:v>
                  </c:pt>
                  <c:pt idx="3">
                    <c:v>SECTOR 5</c:v>
                  </c:pt>
                  <c:pt idx="4">
                    <c:v>SECTOR 6</c:v>
                  </c:pt>
                  <c:pt idx="5">
                    <c:v>SECTOR 1</c:v>
                  </c:pt>
                  <c:pt idx="6">
                    <c:v>SECTOR 2</c:v>
                  </c:pt>
                  <c:pt idx="7">
                    <c:v>SECTOR 3</c:v>
                  </c:pt>
                  <c:pt idx="8">
                    <c:v>SECTOR 4</c:v>
                  </c:pt>
                  <c:pt idx="9">
                    <c:v>SECTOR 5</c:v>
                  </c:pt>
                  <c:pt idx="10">
                    <c:v>SECTOR 6</c:v>
                  </c:pt>
                </c:lvl>
                <c:lvl>
                  <c:pt idx="0">
                    <c:v>Rezago</c:v>
                  </c:pt>
                  <c:pt idx="5">
                    <c:v>Riesgo Biopsicosocial</c:v>
                  </c:pt>
                </c:lvl>
                <c:lvl>
                  <c:pt idx="0">
                    <c:v>Alteración del Desarrollo según Sector</c:v>
                  </c:pt>
                </c:lvl>
              </c:multiLvlStrCache>
            </c:multiLvlStrRef>
          </c:cat>
          <c:val>
            <c:numRef>
              <c:f>'3 se'!$B$2:$B$16</c:f>
              <c:numCache>
                <c:formatCode>General</c:formatCode>
                <c:ptCount val="11"/>
                <c:pt idx="0">
                  <c:v>0</c:v>
                </c:pt>
                <c:pt idx="1">
                  <c:v>0.33333333333333331</c:v>
                </c:pt>
                <c:pt idx="2">
                  <c:v>0</c:v>
                </c:pt>
                <c:pt idx="3">
                  <c:v>1.4166666666666659</c:v>
                </c:pt>
                <c:pt idx="4">
                  <c:v>2.0606060606060606</c:v>
                </c:pt>
                <c:pt idx="5">
                  <c:v>5.1851851851851864E-2</c:v>
                </c:pt>
                <c:pt idx="6">
                  <c:v>1.0987654320987661</c:v>
                </c:pt>
                <c:pt idx="7">
                  <c:v>0.32323232323232332</c:v>
                </c:pt>
                <c:pt idx="8">
                  <c:v>0.29702970297029807</c:v>
                </c:pt>
                <c:pt idx="9">
                  <c:v>2.6333333333333342</c:v>
                </c:pt>
                <c:pt idx="10">
                  <c:v>0.46153846153846251</c:v>
                </c:pt>
              </c:numCache>
            </c:numRef>
          </c:val>
          <c:extLst xmlns:c16r2="http://schemas.microsoft.com/office/drawing/2015/06/chart">
            <c:ext xmlns:c16="http://schemas.microsoft.com/office/drawing/2014/chart" uri="{C3380CC4-5D6E-409C-BE32-E72D297353CC}">
              <c16:uniqueId val="{00000000-D431-4375-8004-2A22D6CA2D70}"/>
            </c:ext>
          </c:extLst>
        </c:ser>
        <c:dLbls>
          <c:showLegendKey val="0"/>
          <c:showVal val="0"/>
          <c:showCatName val="0"/>
          <c:showSerName val="0"/>
          <c:showPercent val="0"/>
          <c:showBubbleSize val="0"/>
        </c:dLbls>
        <c:gapWidth val="150"/>
        <c:axId val="415727096"/>
        <c:axId val="415723568"/>
      </c:barChart>
      <c:catAx>
        <c:axId val="415727096"/>
        <c:scaling>
          <c:orientation val="minMax"/>
        </c:scaling>
        <c:delete val="0"/>
        <c:axPos val="b"/>
        <c:numFmt formatCode="General" sourceLinked="0"/>
        <c:majorTickMark val="none"/>
        <c:minorTickMark val="none"/>
        <c:tickLblPos val="nextTo"/>
        <c:crossAx val="415723568"/>
        <c:crosses val="autoZero"/>
        <c:auto val="1"/>
        <c:lblAlgn val="ctr"/>
        <c:lblOffset val="100"/>
        <c:noMultiLvlLbl val="0"/>
      </c:catAx>
      <c:valAx>
        <c:axId val="415723568"/>
        <c:scaling>
          <c:orientation val="minMax"/>
        </c:scaling>
        <c:delete val="0"/>
        <c:axPos val="l"/>
        <c:majorGridlines/>
        <c:title>
          <c:tx>
            <c:rich>
              <a:bodyPr/>
              <a:lstStyle/>
              <a:p>
                <a:pPr>
                  <a:defRPr/>
                </a:pPr>
                <a:r>
                  <a:rPr lang="es-CL"/>
                  <a:t>Tiempo (Días)</a:t>
                </a:r>
              </a:p>
            </c:rich>
          </c:tx>
          <c:overlay val="0"/>
        </c:title>
        <c:numFmt formatCode="General" sourceLinked="1"/>
        <c:majorTickMark val="out"/>
        <c:minorTickMark val="none"/>
        <c:tickLblPos val="nextTo"/>
        <c:crossAx val="41572709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[22 marzo madrugada.xlsx]3 si!Tabla dinámica11</c:name>
    <c:fmtId val="-1"/>
  </c:pivotSource>
  <c:chart>
    <c:autoTitleDeleted val="1"/>
    <c:pivotFmts>
      <c:pivotFmt>
        <c:idx val="0"/>
        <c:marker>
          <c:symbol val="none"/>
        </c:marker>
      </c:pivotFmt>
      <c:pivotFmt>
        <c:idx val="1"/>
      </c:pivotFmt>
      <c:pivotFmt>
        <c:idx val="2"/>
        <c:marker>
          <c:symbol val="none"/>
        </c:marker>
        <c:dLbl>
          <c:idx val="0"/>
          <c:delete val="1"/>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'3 si'!$B$1</c:f>
              <c:strCache>
                <c:ptCount val="1"/>
                <c:pt idx="0">
                  <c:v>Total</c:v>
                </c:pt>
              </c:strCache>
            </c:strRef>
          </c:tx>
          <c:invertIfNegative val="0"/>
          <c:cat>
            <c:multiLvlStrRef>
              <c:f>'3 si'!$A$2:$A$27</c:f>
              <c:multiLvlStrCache>
                <c:ptCount val="20"/>
                <c:lvl>
                  <c:pt idx="0">
                    <c:v>SECTOR 1</c:v>
                  </c:pt>
                  <c:pt idx="1">
                    <c:v>SECTOR 2</c:v>
                  </c:pt>
                  <c:pt idx="2">
                    <c:v>SECTOR 6</c:v>
                  </c:pt>
                  <c:pt idx="3">
                    <c:v>SECTOR 1</c:v>
                  </c:pt>
                  <c:pt idx="4">
                    <c:v>SECTOR 2</c:v>
                  </c:pt>
                  <c:pt idx="5">
                    <c:v>SECTOR 3</c:v>
                  </c:pt>
                  <c:pt idx="6">
                    <c:v>SECTOR 4</c:v>
                  </c:pt>
                  <c:pt idx="7">
                    <c:v>SECTOR 5</c:v>
                  </c:pt>
                  <c:pt idx="8">
                    <c:v>SECTOR 6</c:v>
                  </c:pt>
                  <c:pt idx="9">
                    <c:v>SECTOR 1</c:v>
                  </c:pt>
                  <c:pt idx="10">
                    <c:v>SECTOR 2</c:v>
                  </c:pt>
                  <c:pt idx="11">
                    <c:v>SECTOR 3</c:v>
                  </c:pt>
                  <c:pt idx="12">
                    <c:v>SECTOR 4</c:v>
                  </c:pt>
                  <c:pt idx="13">
                    <c:v>SECTOR 6</c:v>
                  </c:pt>
                  <c:pt idx="14">
                    <c:v>SECTOR 1</c:v>
                  </c:pt>
                  <c:pt idx="15">
                    <c:v>SECTOR 2</c:v>
                  </c:pt>
                  <c:pt idx="16">
                    <c:v>SECTOR 3</c:v>
                  </c:pt>
                  <c:pt idx="17">
                    <c:v>SECTOR 4</c:v>
                  </c:pt>
                  <c:pt idx="18">
                    <c:v>SECTOR 5</c:v>
                  </c:pt>
                  <c:pt idx="19">
                    <c:v>SECTOR 6</c:v>
                  </c:pt>
                </c:lvl>
                <c:lvl>
                  <c:pt idx="0">
                    <c:v>Retraso</c:v>
                  </c:pt>
                  <c:pt idx="3">
                    <c:v>Rezago</c:v>
                  </c:pt>
                  <c:pt idx="9">
                    <c:v>Riesgo</c:v>
                  </c:pt>
                  <c:pt idx="14">
                    <c:v>Riesgo Biopsicosocial</c:v>
                  </c:pt>
                </c:lvl>
                <c:lvl>
                  <c:pt idx="0">
                    <c:v>Alteración del Desarrollo según Sector</c:v>
                  </c:pt>
                </c:lvl>
              </c:multiLvlStrCache>
            </c:multiLvlStrRef>
          </c:cat>
          <c:val>
            <c:numRef>
              <c:f>'3 si'!$B$2:$B$27</c:f>
              <c:numCache>
                <c:formatCode>General</c:formatCode>
                <c:ptCount val="20"/>
                <c:pt idx="0">
                  <c:v>0</c:v>
                </c:pt>
                <c:pt idx="1">
                  <c:v>0</c:v>
                </c:pt>
                <c:pt idx="2">
                  <c:v>0</c:v>
                </c:pt>
                <c:pt idx="3">
                  <c:v>2.5666666666666669</c:v>
                </c:pt>
                <c:pt idx="4">
                  <c:v>3.7391304347826089</c:v>
                </c:pt>
                <c:pt idx="5">
                  <c:v>0.83783783783783783</c:v>
                </c:pt>
                <c:pt idx="6">
                  <c:v>0.85714285714285765</c:v>
                </c:pt>
                <c:pt idx="7">
                  <c:v>0</c:v>
                </c:pt>
                <c:pt idx="8">
                  <c:v>1.1000000000000001</c:v>
                </c:pt>
                <c:pt idx="9">
                  <c:v>2</c:v>
                </c:pt>
                <c:pt idx="10">
                  <c:v>5.4375</c:v>
                </c:pt>
                <c:pt idx="11">
                  <c:v>2.1785714285714359</c:v>
                </c:pt>
                <c:pt idx="12">
                  <c:v>0.11764705882352942</c:v>
                </c:pt>
                <c:pt idx="13">
                  <c:v>0</c:v>
                </c:pt>
                <c:pt idx="14">
                  <c:v>6.4220183486238536E-2</c:v>
                </c:pt>
                <c:pt idx="15">
                  <c:v>0</c:v>
                </c:pt>
                <c:pt idx="16">
                  <c:v>0</c:v>
                </c:pt>
                <c:pt idx="17">
                  <c:v>2.1851851851851847</c:v>
                </c:pt>
                <c:pt idx="18">
                  <c:v>0</c:v>
                </c:pt>
                <c:pt idx="19">
                  <c:v>5.8913043478260745</c:v>
                </c:pt>
              </c:numCache>
            </c:numRef>
          </c:val>
          <c:extLst xmlns:c16r2="http://schemas.microsoft.com/office/drawing/2015/06/chart">
            <c:ext xmlns:c16="http://schemas.microsoft.com/office/drawing/2014/chart" uri="{C3380CC4-5D6E-409C-BE32-E72D297353CC}">
              <c16:uniqueId val="{00000000-9817-40DB-8A77-785D46377459}"/>
            </c:ext>
          </c:extLst>
        </c:ser>
        <c:dLbls>
          <c:showLegendKey val="0"/>
          <c:showVal val="0"/>
          <c:showCatName val="0"/>
          <c:showSerName val="0"/>
          <c:showPercent val="0"/>
          <c:showBubbleSize val="0"/>
        </c:dLbls>
        <c:gapWidth val="150"/>
        <c:axId val="415725528"/>
        <c:axId val="415737048"/>
      </c:barChart>
      <c:catAx>
        <c:axId val="415725528"/>
        <c:scaling>
          <c:orientation val="minMax"/>
        </c:scaling>
        <c:delete val="0"/>
        <c:axPos val="b"/>
        <c:numFmt formatCode="General" sourceLinked="0"/>
        <c:majorTickMark val="none"/>
        <c:minorTickMark val="none"/>
        <c:tickLblPos val="nextTo"/>
        <c:crossAx val="415737048"/>
        <c:crosses val="autoZero"/>
        <c:auto val="1"/>
        <c:lblAlgn val="ctr"/>
        <c:lblOffset val="100"/>
        <c:noMultiLvlLbl val="0"/>
      </c:catAx>
      <c:valAx>
        <c:axId val="415737048"/>
        <c:scaling>
          <c:orientation val="minMax"/>
        </c:scaling>
        <c:delete val="0"/>
        <c:axPos val="l"/>
        <c:majorGridlines/>
        <c:title>
          <c:tx>
            <c:rich>
              <a:bodyPr/>
              <a:lstStyle/>
              <a:p>
                <a:pPr>
                  <a:defRPr/>
                </a:pPr>
                <a:r>
                  <a:rPr lang="es-CL" sz="1050"/>
                  <a:t>Tiempo</a:t>
                </a:r>
                <a:r>
                  <a:rPr lang="es-CL" sz="1050" baseline="0"/>
                  <a:t> (Días)</a:t>
                </a:r>
                <a:endParaRPr lang="es-CL" sz="1050"/>
              </a:p>
            </c:rich>
          </c:tx>
          <c:overlay val="0"/>
        </c:title>
        <c:numFmt formatCode="General" sourceLinked="1"/>
        <c:majorTickMark val="out"/>
        <c:minorTickMark val="none"/>
        <c:tickLblPos val="nextTo"/>
        <c:crossAx val="415725528"/>
        <c:crosses val="autoZero"/>
        <c:crossBetween val="between"/>
      </c:valAx>
    </c:plotArea>
    <c:plotVisOnly val="1"/>
    <c:dispBlanksAs val="gap"/>
    <c:showDLblsOverMax val="0"/>
  </c:chart>
  <c:spPr>
    <a:ln>
      <a:noFill/>
    </a:ln>
  </c:sp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0.00533</cdr:x>
      <cdr:y>0.00887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65B0D-7D9F-4D05-A38A-746BFF30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67</Pages>
  <Words>13237</Words>
  <Characters>72804</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85870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sonix</dc:creator>
  <cp:lastModifiedBy>juan carlos</cp:lastModifiedBy>
  <cp:revision>3</cp:revision>
  <dcterms:created xsi:type="dcterms:W3CDTF">2016-08-16T02:59:00Z</dcterms:created>
  <dcterms:modified xsi:type="dcterms:W3CDTF">2016-08-29T17:06:00Z</dcterms:modified>
</cp:coreProperties>
</file>